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A97F5" w14:textId="77777777" w:rsidR="001F0879" w:rsidRPr="00737672" w:rsidRDefault="001F0879" w:rsidP="001F0879">
      <w:pPr>
        <w:rPr>
          <w:rFonts w:ascii="Times New Roman" w:hAnsi="Times New Roman"/>
          <w:b/>
          <w:bCs/>
          <w:sz w:val="28"/>
          <w:szCs w:val="28"/>
          <w:u w:val="single"/>
        </w:rPr>
      </w:pPr>
      <w:r w:rsidRPr="00737672">
        <w:rPr>
          <w:rFonts w:ascii="Times New Roman" w:hAnsi="Times New Roman"/>
          <w:b/>
          <w:bCs/>
          <w:sz w:val="28"/>
          <w:szCs w:val="28"/>
          <w:u w:val="single"/>
        </w:rPr>
        <w:t>ANNEX 2</w:t>
      </w:r>
    </w:p>
    <w:p w14:paraId="3E546001" w14:textId="77777777" w:rsidR="001F0879" w:rsidRPr="000D173F" w:rsidRDefault="001F0879" w:rsidP="001F0879">
      <w:pPr>
        <w:pStyle w:val="ListParagraph1"/>
        <w:ind w:left="0"/>
        <w:rPr>
          <w:rFonts w:ascii="Times New Roman" w:hAnsi="Times New Roman"/>
          <w:b/>
          <w:bCs/>
          <w:sz w:val="24"/>
          <w:szCs w:val="24"/>
          <w:u w:val="single"/>
        </w:rPr>
      </w:pPr>
    </w:p>
    <w:p w14:paraId="45F3E393" w14:textId="77777777" w:rsidR="001F0879" w:rsidRPr="000D173F" w:rsidRDefault="001F0879" w:rsidP="001F0879">
      <w:pPr>
        <w:pStyle w:val="ListParagraph1"/>
        <w:ind w:left="0"/>
        <w:jc w:val="center"/>
        <w:rPr>
          <w:rFonts w:ascii="Times New Roman" w:hAnsi="Times New Roman"/>
          <w:b/>
          <w:bCs/>
          <w:sz w:val="24"/>
          <w:szCs w:val="24"/>
          <w:u w:val="single"/>
        </w:rPr>
      </w:pPr>
      <w:r w:rsidRPr="000D173F">
        <w:rPr>
          <w:rFonts w:ascii="Times New Roman" w:hAnsi="Times New Roman"/>
          <w:b/>
          <w:bCs/>
          <w:sz w:val="24"/>
          <w:szCs w:val="24"/>
          <w:u w:val="single"/>
        </w:rPr>
        <w:t>MENU OF ADDITIONAL CLAUSES TO BE USED WHERE RELEVANT</w:t>
      </w:r>
    </w:p>
    <w:p w14:paraId="386E56BE" w14:textId="77777777" w:rsidR="001F0879" w:rsidRDefault="001F0879" w:rsidP="001F0879">
      <w:pPr>
        <w:rPr>
          <w:rFonts w:ascii="Times New Roman" w:hAnsi="Times New Roman"/>
          <w:sz w:val="24"/>
          <w:szCs w:val="24"/>
        </w:rPr>
      </w:pPr>
    </w:p>
    <w:p w14:paraId="23CF76FB" w14:textId="7A7CE5CF" w:rsidR="005A0636" w:rsidRDefault="005A0636" w:rsidP="001F0879">
      <w:pPr>
        <w:jc w:val="both"/>
        <w:rPr>
          <w:rFonts w:ascii="Times New Roman" w:eastAsia="Times New Roman" w:hAnsi="Times New Roman"/>
          <w:b/>
          <w:sz w:val="24"/>
          <w:szCs w:val="24"/>
          <w:lang w:eastAsia="en-GB"/>
        </w:rPr>
      </w:pPr>
      <w:bookmarkStart w:id="0" w:name="BMG_10_1"/>
      <w:bookmarkStart w:id="1" w:name="BMG_10"/>
      <w:r>
        <w:rPr>
          <w:rFonts w:ascii="Times New Roman" w:eastAsia="Times New Roman" w:hAnsi="Times New Roman"/>
          <w:b/>
          <w:sz w:val="24"/>
          <w:szCs w:val="24"/>
          <w:lang w:eastAsia="en-GB"/>
        </w:rPr>
        <w:t>Summary of Drug Testing</w:t>
      </w:r>
    </w:p>
    <w:p w14:paraId="3E8A824B" w14:textId="77777777" w:rsidR="005A0636" w:rsidRDefault="005A0636" w:rsidP="005A0636">
      <w:pPr>
        <w:ind w:left="567" w:hanging="567"/>
        <w:jc w:val="both"/>
        <w:rPr>
          <w:rFonts w:ascii="Times New Roman" w:hAnsi="Times New Roman"/>
          <w:color w:val="212121"/>
          <w:sz w:val="24"/>
          <w:szCs w:val="24"/>
        </w:rPr>
      </w:pPr>
      <w:r>
        <w:rPr>
          <w:rFonts w:ascii="Times New Roman" w:hAnsi="Times New Roman"/>
          <w:color w:val="212121"/>
          <w:sz w:val="24"/>
          <w:szCs w:val="24"/>
        </w:rPr>
        <w:t xml:space="preserve">1. </w:t>
      </w:r>
      <w:r>
        <w:rPr>
          <w:rFonts w:ascii="Times New Roman" w:hAnsi="Times New Roman"/>
          <w:color w:val="212121"/>
          <w:sz w:val="24"/>
          <w:szCs w:val="24"/>
        </w:rPr>
        <w:tab/>
      </w:r>
      <w:r w:rsidRPr="005A0636">
        <w:rPr>
          <w:rFonts w:ascii="Times New Roman" w:hAnsi="Times New Roman"/>
          <w:color w:val="212121"/>
          <w:sz w:val="24"/>
          <w:szCs w:val="24"/>
        </w:rPr>
        <w:t>“[</w:t>
      </w:r>
      <w:r w:rsidRPr="005A0636">
        <w:rPr>
          <w:rFonts w:ascii="Times New Roman" w:hAnsi="Times New Roman"/>
          <w:color w:val="47D45A"/>
          <w:sz w:val="24"/>
          <w:szCs w:val="24"/>
        </w:rPr>
        <w:t>IF PROPORTIONATE WHERE THE USE OF ALCOHOL OR DRUGS IS RELEVANT AND HAS BEEN OR WILL BE THE SUBJECT OF SCIENTIFIC AND OTHER EVIDENCE WITHIN THE PROCEEDINGS.</w:t>
      </w:r>
      <w:r w:rsidRPr="005A0636">
        <w:rPr>
          <w:rFonts w:ascii="Times New Roman" w:hAnsi="Times New Roman"/>
          <w:color w:val="212121"/>
          <w:sz w:val="24"/>
          <w:szCs w:val="24"/>
        </w:rPr>
        <w:t xml:space="preserve">  The Local Authority shall prepare and the Respondents shall seek to agree a summary of the scientific and other evidence as to the use and impact of drugs and/or alcohol in relation to any </w:t>
      </w:r>
      <w:r>
        <w:rPr>
          <w:rFonts w:ascii="Times New Roman" w:hAnsi="Times New Roman"/>
          <w:color w:val="212121"/>
          <w:sz w:val="24"/>
          <w:szCs w:val="24"/>
        </w:rPr>
        <w:t>[</w:t>
      </w:r>
      <w:r w:rsidRPr="005A0636">
        <w:rPr>
          <w:rFonts w:ascii="Times New Roman" w:hAnsi="Times New Roman"/>
          <w:color w:val="212121"/>
          <w:sz w:val="24"/>
          <w:szCs w:val="24"/>
        </w:rPr>
        <w:t>relevant person</w:t>
      </w:r>
      <w:r>
        <w:rPr>
          <w:rFonts w:ascii="Times New Roman" w:hAnsi="Times New Roman"/>
          <w:color w:val="212121"/>
          <w:sz w:val="24"/>
          <w:szCs w:val="24"/>
        </w:rPr>
        <w:t>/ name: _____________]</w:t>
      </w:r>
      <w:r w:rsidRPr="005A0636">
        <w:rPr>
          <w:rFonts w:ascii="Times New Roman" w:hAnsi="Times New Roman"/>
          <w:color w:val="212121"/>
          <w:sz w:val="24"/>
          <w:szCs w:val="24"/>
        </w:rPr>
        <w:t xml:space="preserve">.  </w:t>
      </w:r>
    </w:p>
    <w:p w14:paraId="3CFEF5ED" w14:textId="23EB8ECD" w:rsidR="005A0636" w:rsidRPr="005A0636" w:rsidRDefault="005A0636" w:rsidP="005A0636">
      <w:pPr>
        <w:ind w:left="567" w:hanging="567"/>
        <w:jc w:val="both"/>
        <w:rPr>
          <w:rFonts w:ascii="Times New Roman" w:eastAsia="Times New Roman" w:hAnsi="Times New Roman"/>
          <w:bCs/>
          <w:sz w:val="24"/>
          <w:szCs w:val="24"/>
          <w:lang w:eastAsia="en-GB"/>
        </w:rPr>
      </w:pPr>
      <w:r>
        <w:rPr>
          <w:rFonts w:ascii="Times New Roman" w:hAnsi="Times New Roman"/>
          <w:color w:val="212121"/>
          <w:sz w:val="24"/>
          <w:szCs w:val="24"/>
        </w:rPr>
        <w:t xml:space="preserve">2. </w:t>
      </w:r>
      <w:r>
        <w:rPr>
          <w:rFonts w:ascii="Times New Roman" w:hAnsi="Times New Roman"/>
          <w:color w:val="212121"/>
          <w:sz w:val="24"/>
          <w:szCs w:val="24"/>
        </w:rPr>
        <w:tab/>
      </w:r>
      <w:r w:rsidRPr="005A0636">
        <w:rPr>
          <w:rFonts w:ascii="Times New Roman" w:hAnsi="Times New Roman"/>
          <w:color w:val="212121"/>
          <w:sz w:val="24"/>
          <w:szCs w:val="24"/>
        </w:rPr>
        <w:t>The summary shall identify the meaning which may properly be drawn from the scientific test results (including the limits of such testing) in the context of the other evidence.  Any area in dispute shall be highlighted within the summary. The summary shall be filed on [</w:t>
      </w:r>
      <w:r w:rsidRPr="005A0636">
        <w:rPr>
          <w:rFonts w:ascii="Times New Roman" w:hAnsi="Times New Roman"/>
          <w:color w:val="47D45A"/>
          <w:sz w:val="24"/>
          <w:szCs w:val="24"/>
        </w:rPr>
        <w:t>DATE/  IRH FOLLOWING AM</w:t>
      </w:r>
      <w:r w:rsidRPr="005A0636">
        <w:rPr>
          <w:rFonts w:ascii="Times New Roman" w:hAnsi="Times New Roman"/>
          <w:color w:val="212121"/>
          <w:sz w:val="24"/>
          <w:szCs w:val="24"/>
        </w:rPr>
        <w:t>].”</w:t>
      </w:r>
    </w:p>
    <w:p w14:paraId="4871027F" w14:textId="77777777" w:rsidR="005A0636" w:rsidRDefault="005A0636" w:rsidP="001F0879">
      <w:pPr>
        <w:jc w:val="both"/>
        <w:rPr>
          <w:rFonts w:ascii="Times New Roman" w:eastAsia="Times New Roman" w:hAnsi="Times New Roman"/>
          <w:b/>
          <w:sz w:val="24"/>
          <w:szCs w:val="24"/>
          <w:lang w:eastAsia="en-GB"/>
        </w:rPr>
      </w:pPr>
    </w:p>
    <w:p w14:paraId="5312EBC2" w14:textId="77777777" w:rsidR="005A0636" w:rsidRDefault="005A0636" w:rsidP="001F0879">
      <w:pPr>
        <w:jc w:val="both"/>
        <w:rPr>
          <w:rFonts w:ascii="Times New Roman" w:eastAsia="Times New Roman" w:hAnsi="Times New Roman"/>
          <w:b/>
          <w:sz w:val="24"/>
          <w:szCs w:val="24"/>
          <w:lang w:eastAsia="en-GB"/>
        </w:rPr>
      </w:pPr>
    </w:p>
    <w:p w14:paraId="7C0296C7" w14:textId="75943DC7" w:rsidR="001F0879" w:rsidRDefault="001F0879" w:rsidP="001F0879">
      <w:pPr>
        <w:jc w:val="both"/>
        <w:rPr>
          <w:rFonts w:ascii="Times New Roman" w:eastAsia="Times New Roman" w:hAnsi="Times New Roman"/>
          <w:b/>
          <w:sz w:val="24"/>
          <w:szCs w:val="24"/>
          <w:lang w:eastAsia="en-GB"/>
        </w:rPr>
      </w:pPr>
      <w:r>
        <w:rPr>
          <w:rFonts w:ascii="Times New Roman" w:eastAsia="Times New Roman" w:hAnsi="Times New Roman"/>
          <w:b/>
          <w:sz w:val="24"/>
          <w:szCs w:val="24"/>
          <w:lang w:eastAsia="en-GB"/>
        </w:rPr>
        <w:t>Joinder of parties/interveners</w:t>
      </w:r>
    </w:p>
    <w:p w14:paraId="0A5F55BE" w14:textId="77777777" w:rsidR="001F0879" w:rsidRDefault="001F0879" w:rsidP="001F0879">
      <w:pPr>
        <w:pStyle w:val="ListParagraph1"/>
        <w:numPr>
          <w:ilvl w:val="0"/>
          <w:numId w:val="1"/>
        </w:numPr>
        <w:jc w:val="both"/>
        <w:rPr>
          <w:rFonts w:ascii="Times New Roman" w:hAnsi="Times New Roman"/>
          <w:sz w:val="24"/>
          <w:szCs w:val="24"/>
        </w:rPr>
      </w:pPr>
      <w:bookmarkStart w:id="2" w:name="BMG_10_2"/>
      <w:bookmarkEnd w:id="0"/>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 xml:space="preserve">[is] / [are] </w:t>
      </w:r>
      <w:r>
        <w:rPr>
          <w:rFonts w:ascii="Times New Roman" w:hAnsi="Times New Roman"/>
          <w:sz w:val="24"/>
          <w:szCs w:val="24"/>
        </w:rPr>
        <w:t xml:space="preserve">joined as party to the proceedings </w:t>
      </w:r>
      <w:r>
        <w:rPr>
          <w:rFonts w:ascii="Times New Roman" w:hAnsi="Times New Roman"/>
          <w:color w:val="FF0000"/>
          <w:sz w:val="24"/>
          <w:szCs w:val="24"/>
        </w:rPr>
        <w:t>[limited for the following purposes: [</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066920D6" w14:textId="77777777" w:rsidR="001F0879" w:rsidRDefault="001F0879" w:rsidP="001F0879">
      <w:pPr>
        <w:jc w:val="both"/>
        <w:rPr>
          <w:rFonts w:ascii="Times New Roman" w:hAnsi="Times New Roman"/>
          <w:sz w:val="24"/>
          <w:szCs w:val="24"/>
        </w:rPr>
      </w:pPr>
    </w:p>
    <w:p w14:paraId="0A1D57CF" w14:textId="77777777" w:rsidR="001F0879" w:rsidRDefault="001F0879" w:rsidP="001F0879">
      <w:pPr>
        <w:numPr>
          <w:ilvl w:val="0"/>
          <w:numId w:val="1"/>
        </w:numPr>
        <w:jc w:val="both"/>
        <w:rPr>
          <w:rFonts w:ascii="Times New Roman" w:hAnsi="Times New Roman"/>
          <w:sz w:val="24"/>
          <w:szCs w:val="24"/>
        </w:rPr>
      </w:pPr>
      <w:bookmarkStart w:id="3" w:name="BMG_10_3"/>
      <w:bookmarkEnd w:id="2"/>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provide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with a bundle of the documents in the case to date </w:t>
      </w:r>
      <w:r>
        <w:rPr>
          <w:rFonts w:ascii="Times New Roman" w:hAnsi="Times New Roman"/>
          <w:color w:val="FF0000"/>
          <w:sz w:val="24"/>
          <w:szCs w:val="24"/>
        </w:rPr>
        <w:t>[excluding [</w:t>
      </w:r>
      <w:r>
        <w:rPr>
          <w:rFonts w:ascii="Times New Roman" w:hAnsi="Times New Roman"/>
          <w:i/>
          <w:color w:val="FF0000"/>
          <w:sz w:val="24"/>
          <w:szCs w:val="24"/>
        </w:rPr>
        <w:t>insert</w:t>
      </w:r>
      <w:r>
        <w:rPr>
          <w:rFonts w:ascii="Times New Roman" w:hAnsi="Times New Roman"/>
          <w:color w:val="FF0000"/>
          <w:sz w:val="24"/>
          <w:szCs w:val="24"/>
        </w:rPr>
        <w:t>]] [redacted as to [</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22BE5E2B" w14:textId="77777777" w:rsidR="001F0879" w:rsidRDefault="001F0879" w:rsidP="001F0879">
      <w:pPr>
        <w:jc w:val="both"/>
        <w:rPr>
          <w:rFonts w:ascii="Times New Roman" w:hAnsi="Times New Roman"/>
          <w:sz w:val="24"/>
          <w:szCs w:val="24"/>
        </w:rPr>
      </w:pPr>
    </w:p>
    <w:p w14:paraId="7C2F5369" w14:textId="77777777" w:rsidR="001F0879" w:rsidRDefault="001F0879" w:rsidP="001F0879">
      <w:pPr>
        <w:numPr>
          <w:ilvl w:val="0"/>
          <w:numId w:val="1"/>
        </w:numPr>
        <w:jc w:val="both"/>
        <w:rPr>
          <w:rFonts w:ascii="Times New Roman" w:hAnsi="Times New Roman"/>
          <w:sz w:val="24"/>
          <w:szCs w:val="24"/>
        </w:rPr>
      </w:pPr>
      <w:bookmarkStart w:id="4" w:name="BMG_10_4"/>
      <w:bookmarkEnd w:id="3"/>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write to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advising them:</w:t>
      </w:r>
    </w:p>
    <w:p w14:paraId="3E9FE166" w14:textId="77777777" w:rsidR="001F0879" w:rsidRDefault="001F0879" w:rsidP="001F0879">
      <w:pPr>
        <w:numPr>
          <w:ilvl w:val="1"/>
          <w:numId w:val="3"/>
        </w:numPr>
        <w:jc w:val="both"/>
        <w:rPr>
          <w:rFonts w:ascii="Times New Roman" w:hAnsi="Times New Roman"/>
          <w:sz w:val="24"/>
          <w:szCs w:val="24"/>
        </w:rPr>
      </w:pPr>
      <w:r>
        <w:rPr>
          <w:rFonts w:ascii="Times New Roman" w:hAnsi="Times New Roman"/>
          <w:sz w:val="24"/>
          <w:szCs w:val="24"/>
        </w:rPr>
        <w:t>that they have been identified as a potential intervener and why;</w:t>
      </w:r>
    </w:p>
    <w:p w14:paraId="1696E272" w14:textId="77777777" w:rsidR="001F0879" w:rsidRDefault="001F0879" w:rsidP="001F0879">
      <w:pPr>
        <w:numPr>
          <w:ilvl w:val="1"/>
          <w:numId w:val="3"/>
        </w:numPr>
        <w:jc w:val="both"/>
        <w:rPr>
          <w:rFonts w:ascii="Times New Roman" w:hAnsi="Times New Roman"/>
          <w:sz w:val="24"/>
          <w:szCs w:val="24"/>
        </w:rPr>
      </w:pPr>
      <w:r>
        <w:rPr>
          <w:rFonts w:ascii="Times New Roman" w:hAnsi="Times New Roman"/>
          <w:sz w:val="24"/>
          <w:szCs w:val="24"/>
        </w:rPr>
        <w:t>the date, time and venue of the hearing when they should attend and when the court will consider whether they should be invited to be joined as an intervener;</w:t>
      </w:r>
    </w:p>
    <w:p w14:paraId="3579E178" w14:textId="77777777" w:rsidR="001F0879" w:rsidRDefault="001F0879" w:rsidP="001F0879">
      <w:pPr>
        <w:numPr>
          <w:ilvl w:val="1"/>
          <w:numId w:val="3"/>
        </w:numPr>
        <w:jc w:val="both"/>
        <w:rPr>
          <w:rFonts w:ascii="Times New Roman" w:hAnsi="Times New Roman"/>
          <w:sz w:val="24"/>
          <w:szCs w:val="24"/>
        </w:rPr>
      </w:pPr>
      <w:r>
        <w:rPr>
          <w:rFonts w:ascii="Times New Roman" w:hAnsi="Times New Roman"/>
          <w:sz w:val="24"/>
          <w:szCs w:val="24"/>
        </w:rPr>
        <w:t>the time, date(s) and venue of any relevant hearing listed;</w:t>
      </w:r>
    </w:p>
    <w:p w14:paraId="1FCB78F6" w14:textId="77777777" w:rsidR="001F0879" w:rsidRDefault="001F0879" w:rsidP="001F0879">
      <w:pPr>
        <w:numPr>
          <w:ilvl w:val="1"/>
          <w:numId w:val="3"/>
        </w:numPr>
        <w:jc w:val="both"/>
        <w:rPr>
          <w:rFonts w:ascii="Times New Roman" w:hAnsi="Times New Roman"/>
          <w:sz w:val="24"/>
          <w:szCs w:val="24"/>
        </w:rPr>
      </w:pPr>
      <w:r>
        <w:rPr>
          <w:rFonts w:ascii="Times New Roman" w:hAnsi="Times New Roman"/>
          <w:sz w:val="24"/>
          <w:szCs w:val="24"/>
        </w:rPr>
        <w:t>that they should seek legal advice (sending a list of local solicitors who are members of the Children Accreditation Scheme).</w:t>
      </w:r>
    </w:p>
    <w:p w14:paraId="5BEC29F7" w14:textId="77777777" w:rsidR="001F0879" w:rsidRDefault="001F0879" w:rsidP="001F0879">
      <w:pPr>
        <w:jc w:val="both"/>
        <w:rPr>
          <w:rFonts w:ascii="Times New Roman" w:hAnsi="Times New Roman"/>
          <w:sz w:val="24"/>
          <w:szCs w:val="24"/>
        </w:rPr>
      </w:pPr>
    </w:p>
    <w:p w14:paraId="0E12D634" w14:textId="77777777" w:rsidR="001F0879" w:rsidRDefault="001F0879" w:rsidP="001F0879">
      <w:pPr>
        <w:pStyle w:val="ListParagraph1"/>
        <w:numPr>
          <w:ilvl w:val="0"/>
          <w:numId w:val="1"/>
        </w:numPr>
        <w:jc w:val="both"/>
        <w:rPr>
          <w:rFonts w:ascii="Times New Roman" w:hAnsi="Times New Roman"/>
          <w:sz w:val="24"/>
          <w:szCs w:val="24"/>
        </w:rPr>
      </w:pPr>
      <w:bookmarkStart w:id="5" w:name="BMG_10_5"/>
      <w:bookmarkEnd w:id="4"/>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notify the Police and the CPS:</w:t>
      </w:r>
    </w:p>
    <w:p w14:paraId="03B04AD5" w14:textId="77777777" w:rsidR="001F0879" w:rsidRDefault="001F0879" w:rsidP="001F0879">
      <w:pPr>
        <w:numPr>
          <w:ilvl w:val="1"/>
          <w:numId w:val="4"/>
        </w:numPr>
        <w:jc w:val="both"/>
        <w:rPr>
          <w:rFonts w:ascii="Times New Roman" w:hAnsi="Times New Roman"/>
          <w:sz w:val="24"/>
          <w:szCs w:val="24"/>
        </w:rPr>
      </w:pPr>
      <w:r>
        <w:rPr>
          <w:rFonts w:ascii="Times New Roman" w:hAnsi="Times New Roman"/>
          <w:sz w:val="24"/>
          <w:szCs w:val="24"/>
        </w:rPr>
        <w:t xml:space="preserve">that consideration will be given at the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to disclosure of case papers to the </w:t>
      </w:r>
      <w:r>
        <w:rPr>
          <w:rFonts w:ascii="Times New Roman" w:hAnsi="Times New Roman"/>
          <w:color w:val="FF0000"/>
          <w:sz w:val="24"/>
          <w:szCs w:val="24"/>
        </w:rPr>
        <w:t xml:space="preserve">[proposed] </w:t>
      </w:r>
      <w:r>
        <w:rPr>
          <w:rFonts w:ascii="Times New Roman" w:hAnsi="Times New Roman"/>
          <w:sz w:val="24"/>
          <w:szCs w:val="24"/>
        </w:rPr>
        <w:t xml:space="preserve">intervener(s); and </w:t>
      </w:r>
    </w:p>
    <w:p w14:paraId="1D337ADD" w14:textId="77777777" w:rsidR="001F0879" w:rsidRDefault="001F0879" w:rsidP="001F0879">
      <w:pPr>
        <w:numPr>
          <w:ilvl w:val="1"/>
          <w:numId w:val="4"/>
        </w:numPr>
        <w:jc w:val="both"/>
        <w:rPr>
          <w:rFonts w:ascii="Times New Roman" w:hAnsi="Times New Roman"/>
          <w:sz w:val="24"/>
          <w:szCs w:val="24"/>
        </w:rPr>
      </w:pPr>
      <w:r>
        <w:rPr>
          <w:rFonts w:ascii="Times New Roman" w:hAnsi="Times New Roman"/>
          <w:sz w:val="24"/>
          <w:szCs w:val="24"/>
        </w:rPr>
        <w:t>that they may attend that hearing to make any representations as to disclosure, alternatively that they may make written representations no later than 3 working days before that hearing.</w:t>
      </w:r>
    </w:p>
    <w:p w14:paraId="5AFD2D93" w14:textId="77777777" w:rsidR="001F0879" w:rsidRDefault="001F0879" w:rsidP="001F0879">
      <w:pPr>
        <w:jc w:val="both"/>
        <w:rPr>
          <w:rFonts w:ascii="Times New Roman" w:hAnsi="Times New Roman"/>
          <w:sz w:val="24"/>
          <w:szCs w:val="24"/>
        </w:rPr>
      </w:pPr>
    </w:p>
    <w:p w14:paraId="3DCA5092" w14:textId="77777777" w:rsidR="001F0879" w:rsidRDefault="001F0879" w:rsidP="001F0879">
      <w:pPr>
        <w:pStyle w:val="ListParagraph1"/>
        <w:numPr>
          <w:ilvl w:val="0"/>
          <w:numId w:val="1"/>
        </w:numPr>
        <w:jc w:val="both"/>
        <w:rPr>
          <w:rFonts w:ascii="Times New Roman" w:hAnsi="Times New Roman"/>
          <w:sz w:val="24"/>
          <w:szCs w:val="24"/>
        </w:rPr>
      </w:pPr>
      <w:bookmarkStart w:id="6" w:name="BMG_10_6"/>
      <w:bookmarkEnd w:id="5"/>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is </w:t>
      </w:r>
      <w:r>
        <w:rPr>
          <w:rFonts w:ascii="Times New Roman" w:hAnsi="Times New Roman"/>
          <w:color w:val="FF0000"/>
          <w:sz w:val="24"/>
          <w:szCs w:val="24"/>
        </w:rPr>
        <w:t>[invited to be]</w:t>
      </w:r>
      <w:r>
        <w:rPr>
          <w:rFonts w:ascii="Times New Roman" w:hAnsi="Times New Roman"/>
          <w:sz w:val="24"/>
          <w:szCs w:val="24"/>
        </w:rPr>
        <w:t xml:space="preserve"> joined as an intervener for the following purposes: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p>
    <w:p w14:paraId="1581C7A9" w14:textId="77777777" w:rsidR="001F0879" w:rsidRDefault="001F0879" w:rsidP="001F0879">
      <w:pPr>
        <w:jc w:val="both"/>
        <w:rPr>
          <w:rFonts w:ascii="Times New Roman" w:hAnsi="Times New Roman"/>
          <w:sz w:val="24"/>
          <w:szCs w:val="24"/>
        </w:rPr>
      </w:pPr>
    </w:p>
    <w:p w14:paraId="2ED550F9" w14:textId="77777777" w:rsidR="001F0879" w:rsidRPr="008579B4" w:rsidRDefault="001F0879" w:rsidP="001F0879">
      <w:pPr>
        <w:pStyle w:val="ListParagraph1"/>
        <w:numPr>
          <w:ilvl w:val="0"/>
          <w:numId w:val="1"/>
        </w:numPr>
        <w:jc w:val="both"/>
        <w:rPr>
          <w:rFonts w:ascii="Times New Roman" w:eastAsia="Times New Roman" w:hAnsi="Times New Roman"/>
          <w:sz w:val="24"/>
          <w:szCs w:val="24"/>
          <w:lang w:eastAsia="en-GB"/>
        </w:rPr>
      </w:pPr>
      <w:bookmarkStart w:id="7" w:name="BMG_10_7"/>
      <w:bookmarkEnd w:id="6"/>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provide the intervener with the following documents: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[redacted as to [</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48902B3C" w14:textId="77777777" w:rsidR="001F0879" w:rsidRDefault="001F0879" w:rsidP="001F0879">
      <w:pPr>
        <w:pStyle w:val="ListParagraph"/>
        <w:rPr>
          <w:rFonts w:ascii="Times New Roman" w:eastAsia="Times New Roman" w:hAnsi="Times New Roman"/>
          <w:sz w:val="24"/>
          <w:szCs w:val="24"/>
          <w:lang w:eastAsia="en-GB"/>
        </w:rPr>
      </w:pPr>
    </w:p>
    <w:p w14:paraId="5DD78146" w14:textId="77777777" w:rsidR="001F0879" w:rsidRDefault="001F0879" w:rsidP="001F0879">
      <w:pPr>
        <w:pStyle w:val="ListParagraph1"/>
        <w:ind w:left="0"/>
        <w:jc w:val="both"/>
        <w:rPr>
          <w:rFonts w:ascii="Times New Roman" w:eastAsia="Times New Roman" w:hAnsi="Times New Roman"/>
          <w:b/>
          <w:bCs/>
          <w:sz w:val="24"/>
          <w:szCs w:val="24"/>
          <w:lang w:eastAsia="en-GB"/>
        </w:rPr>
      </w:pPr>
      <w:r>
        <w:rPr>
          <w:rFonts w:ascii="Times New Roman" w:eastAsia="Times New Roman" w:hAnsi="Times New Roman"/>
          <w:b/>
          <w:bCs/>
          <w:sz w:val="24"/>
          <w:szCs w:val="24"/>
          <w:lang w:eastAsia="en-GB"/>
        </w:rPr>
        <w:t>Involving the child</w:t>
      </w:r>
      <w:r w:rsidRPr="008579B4">
        <w:rPr>
          <w:rFonts w:ascii="Times New Roman" w:eastAsia="Times New Roman" w:hAnsi="Times New Roman"/>
          <w:b/>
          <w:bCs/>
          <w:color w:val="FF0000"/>
          <w:sz w:val="24"/>
          <w:szCs w:val="24"/>
          <w:lang w:eastAsia="en-GB"/>
        </w:rPr>
        <w:t>[ren]</w:t>
      </w:r>
      <w:r>
        <w:rPr>
          <w:rFonts w:ascii="Times New Roman" w:eastAsia="Times New Roman" w:hAnsi="Times New Roman"/>
          <w:b/>
          <w:bCs/>
          <w:sz w:val="24"/>
          <w:szCs w:val="24"/>
          <w:lang w:eastAsia="en-GB"/>
        </w:rPr>
        <w:t>: Additional Provisions</w:t>
      </w:r>
    </w:p>
    <w:p w14:paraId="2F874A86" w14:textId="77777777" w:rsidR="001F0879" w:rsidRDefault="001F0879" w:rsidP="001F0879">
      <w:pPr>
        <w:pStyle w:val="ListParagraph1"/>
        <w:numPr>
          <w:ilvl w:val="0"/>
          <w:numId w:val="1"/>
        </w:numPr>
        <w:jc w:val="both"/>
        <w:rPr>
          <w:rFonts w:ascii="Times New Roman" w:hAnsi="Times New Roman"/>
          <w:sz w:val="24"/>
          <w:szCs w:val="24"/>
        </w:rPr>
      </w:pPr>
      <w:bookmarkStart w:id="8" w:name="BMG_14_3"/>
      <w:r>
        <w:rPr>
          <w:rFonts w:ascii="Times New Roman" w:hAnsi="Times New Roman"/>
          <w:sz w:val="24"/>
          <w:szCs w:val="24"/>
        </w:rPr>
        <w:lastRenderedPageBreak/>
        <w:t xml:space="preserve">The children’s guardian must provide </w:t>
      </w:r>
      <w:r>
        <w:rPr>
          <w:rFonts w:ascii="Times New Roman" w:hAnsi="Times New Roman"/>
          <w:color w:val="FF0000"/>
          <w:sz w:val="24"/>
          <w:szCs w:val="24"/>
        </w:rPr>
        <w:t>[a written report by letter by [</w:t>
      </w:r>
      <w:r>
        <w:rPr>
          <w:rFonts w:ascii="Times New Roman" w:hAnsi="Times New Roman"/>
          <w:i/>
          <w:color w:val="FF0000"/>
          <w:sz w:val="24"/>
          <w:szCs w:val="24"/>
        </w:rPr>
        <w:t>date</w:t>
      </w:r>
      <w:r>
        <w:rPr>
          <w:rFonts w:ascii="Times New Roman" w:hAnsi="Times New Roman"/>
          <w:color w:val="FF0000"/>
          <w:sz w:val="24"/>
          <w:szCs w:val="24"/>
        </w:rPr>
        <w:t>]] / [an oral report at the next hearing]</w:t>
      </w:r>
      <w:r>
        <w:rPr>
          <w:rFonts w:ascii="Times New Roman" w:hAnsi="Times New Roman"/>
          <w:sz w:val="24"/>
          <w:szCs w:val="24"/>
        </w:rPr>
        <w:t xml:space="preserve"> on the question whether the child</w:t>
      </w:r>
      <w:r>
        <w:rPr>
          <w:rFonts w:ascii="Times New Roman" w:hAnsi="Times New Roman"/>
          <w:color w:val="FF0000"/>
          <w:sz w:val="24"/>
          <w:szCs w:val="24"/>
        </w:rPr>
        <w:t>[ren]</w:t>
      </w:r>
      <w:r>
        <w:rPr>
          <w:rFonts w:ascii="Times New Roman" w:hAnsi="Times New Roman"/>
          <w:sz w:val="24"/>
          <w:szCs w:val="24"/>
        </w:rPr>
        <w:t xml:space="preserve"> should meet with the judge.</w:t>
      </w:r>
    </w:p>
    <w:p w14:paraId="7442C653" w14:textId="77777777" w:rsidR="001F0879" w:rsidRDefault="001F0879" w:rsidP="001F0879">
      <w:pPr>
        <w:pStyle w:val="ListParagraph1"/>
        <w:ind w:left="0"/>
        <w:jc w:val="both"/>
        <w:rPr>
          <w:rFonts w:ascii="Times New Roman" w:hAnsi="Times New Roman"/>
          <w:sz w:val="24"/>
          <w:szCs w:val="24"/>
        </w:rPr>
      </w:pPr>
    </w:p>
    <w:p w14:paraId="40BF6194" w14:textId="77777777" w:rsidR="001F0879" w:rsidRDefault="001F0879" w:rsidP="001F0879">
      <w:pPr>
        <w:pStyle w:val="ListParagraph1"/>
        <w:numPr>
          <w:ilvl w:val="0"/>
          <w:numId w:val="1"/>
        </w:numPr>
        <w:jc w:val="both"/>
        <w:rPr>
          <w:rFonts w:ascii="Times New Roman" w:hAnsi="Times New Roman"/>
          <w:sz w:val="24"/>
          <w:szCs w:val="24"/>
        </w:rPr>
      </w:pPr>
      <w:bookmarkStart w:id="9" w:name="BMG_14_4"/>
      <w:bookmarkEnd w:id="8"/>
      <w:r>
        <w:rPr>
          <w:rFonts w:ascii="Times New Roman" w:hAnsi="Times New Roman"/>
          <w:sz w:val="24"/>
          <w:szCs w:val="24"/>
        </w:rPr>
        <w:t>At the next hearing the court will consider representations as to whether there should be a meeting between the child</w:t>
      </w:r>
      <w:r>
        <w:rPr>
          <w:rFonts w:ascii="Times New Roman" w:hAnsi="Times New Roman"/>
          <w:color w:val="FF0000"/>
          <w:sz w:val="24"/>
          <w:szCs w:val="24"/>
        </w:rPr>
        <w:t>[ren]</w:t>
      </w:r>
      <w:r>
        <w:rPr>
          <w:rFonts w:ascii="Times New Roman" w:hAnsi="Times New Roman"/>
          <w:sz w:val="24"/>
          <w:szCs w:val="24"/>
        </w:rPr>
        <w:t xml:space="preserve"> and the judge.</w:t>
      </w:r>
    </w:p>
    <w:p w14:paraId="090F352C" w14:textId="77777777" w:rsidR="001F0879" w:rsidRDefault="001F0879" w:rsidP="001F0879">
      <w:pPr>
        <w:pStyle w:val="ListParagraph1"/>
        <w:ind w:left="0"/>
        <w:jc w:val="both"/>
        <w:rPr>
          <w:rFonts w:ascii="Times New Roman" w:hAnsi="Times New Roman"/>
          <w:sz w:val="24"/>
          <w:szCs w:val="24"/>
        </w:rPr>
      </w:pPr>
    </w:p>
    <w:p w14:paraId="27779AA0" w14:textId="77777777" w:rsidR="001F0879" w:rsidRDefault="001F0879" w:rsidP="001F0879">
      <w:pPr>
        <w:pStyle w:val="ListParagraph1"/>
        <w:numPr>
          <w:ilvl w:val="0"/>
          <w:numId w:val="1"/>
        </w:numPr>
        <w:jc w:val="both"/>
        <w:rPr>
          <w:rFonts w:ascii="Times New Roman" w:hAnsi="Times New Roman"/>
          <w:sz w:val="24"/>
          <w:szCs w:val="24"/>
        </w:rPr>
      </w:pPr>
      <w:bookmarkStart w:id="10" w:name="BMG_14_5"/>
      <w:bookmarkEnd w:id="9"/>
      <w:r>
        <w:rPr>
          <w:rFonts w:ascii="Times New Roman" w:hAnsi="Times New Roman"/>
          <w:sz w:val="24"/>
          <w:szCs w:val="24"/>
        </w:rPr>
        <w:t>The court having considered the parties’ representations and the wishes of the child</w:t>
      </w:r>
      <w:r>
        <w:rPr>
          <w:rFonts w:ascii="Times New Roman" w:hAnsi="Times New Roman"/>
          <w:color w:val="FF0000"/>
          <w:sz w:val="24"/>
          <w:szCs w:val="24"/>
        </w:rPr>
        <w:t>[ren]</w:t>
      </w:r>
      <w:r>
        <w:rPr>
          <w:rFonts w:ascii="Times New Roman" w:hAnsi="Times New Roman"/>
          <w:sz w:val="24"/>
          <w:szCs w:val="24"/>
        </w:rPr>
        <w:t>:</w:t>
      </w:r>
    </w:p>
    <w:p w14:paraId="3273A419" w14:textId="77777777" w:rsidR="001F0879" w:rsidRDefault="001F0879" w:rsidP="001F0879">
      <w:pPr>
        <w:pStyle w:val="ListParagraph1"/>
        <w:numPr>
          <w:ilvl w:val="1"/>
          <w:numId w:val="1"/>
        </w:numPr>
        <w:jc w:val="both"/>
        <w:rPr>
          <w:rFonts w:ascii="Times New Roman" w:hAnsi="Times New Roman"/>
          <w:sz w:val="24"/>
          <w:szCs w:val="24"/>
        </w:rPr>
      </w:pP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noProof/>
        </w:rPr>
        <w:drawing>
          <wp:anchor distT="13305" distB="13305" distL="127655" distR="127655" simplePos="0" relativeHeight="251661312" behindDoc="0" locked="0" layoutInCell="1" allowOverlap="1" wp14:anchorId="50FF4290" wp14:editId="6BA97A5B">
            <wp:simplePos x="0" y="0"/>
            <wp:positionH relativeFrom="column">
              <wp:posOffset>9226550</wp:posOffset>
            </wp:positionH>
            <wp:positionV relativeFrom="paragraph">
              <wp:posOffset>129540</wp:posOffset>
            </wp:positionV>
            <wp:extent cx="60325" cy="15684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60325" cy="156845"/>
                    </a:xfrm>
                    <a:prstGeom prst="rect">
                      <a:avLst/>
                    </a:prstGeom>
                  </pic:spPr>
                </pic:pic>
              </a:graphicData>
            </a:graphic>
          </wp:anchor>
        </w:drawing>
      </w:r>
      <w:r>
        <w:rPr>
          <w:rFonts w:ascii="Times New Roman" w:hAnsi="Times New Roman"/>
          <w:sz w:val="24"/>
          <w:szCs w:val="24"/>
        </w:rPr>
        <w:t xml:space="preserve">shall be brought to court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 xml:space="preserve">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 xml:space="preserve">] </w:t>
      </w:r>
      <w:r>
        <w:rPr>
          <w:rFonts w:ascii="Times New Roman" w:hAnsi="Times New Roman"/>
          <w:sz w:val="24"/>
          <w:szCs w:val="24"/>
        </w:rPr>
        <w:t xml:space="preserve">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 xml:space="preserve">] </w:t>
      </w:r>
      <w:r>
        <w:rPr>
          <w:rFonts w:ascii="Times New Roman" w:hAnsi="Times New Roman"/>
          <w:sz w:val="24"/>
          <w:szCs w:val="24"/>
        </w:rPr>
        <w:t>for a meeting with the judge;</w:t>
      </w:r>
    </w:p>
    <w:p w14:paraId="196B20DC" w14:textId="77777777" w:rsidR="001F0879" w:rsidRDefault="001F0879" w:rsidP="001F0879">
      <w:pPr>
        <w:pStyle w:val="ListParagraph1"/>
        <w:numPr>
          <w:ilvl w:val="1"/>
          <w:numId w:val="1"/>
        </w:numPr>
        <w:jc w:val="both"/>
        <w:rPr>
          <w:rFonts w:ascii="Times New Roman" w:hAnsi="Times New Roman"/>
          <w:sz w:val="24"/>
          <w:szCs w:val="24"/>
        </w:rPr>
      </w:pPr>
      <w:r>
        <w:rPr>
          <w:rFonts w:ascii="Times New Roman" w:hAnsi="Times New Roman"/>
          <w:sz w:val="24"/>
          <w:szCs w:val="24"/>
        </w:rPr>
        <w:t>the meeting (and preparation of the child</w:t>
      </w:r>
      <w:r>
        <w:rPr>
          <w:rFonts w:ascii="Times New Roman" w:hAnsi="Times New Roman"/>
          <w:color w:val="FF0000"/>
          <w:sz w:val="24"/>
          <w:szCs w:val="24"/>
        </w:rPr>
        <w:t>[ren]</w:t>
      </w:r>
      <w:r>
        <w:rPr>
          <w:rFonts w:ascii="Times New Roman" w:hAnsi="Times New Roman"/>
          <w:sz w:val="24"/>
          <w:szCs w:val="24"/>
        </w:rPr>
        <w:t xml:space="preserve"> for it) must be conducted in accordance with the Family Justice Council </w:t>
      </w:r>
      <w:r>
        <w:rPr>
          <w:rFonts w:ascii="Times New Roman" w:hAnsi="Times New Roman"/>
          <w:i/>
          <w:sz w:val="24"/>
          <w:szCs w:val="24"/>
        </w:rPr>
        <w:t>Guidelines for judges meeting children who are subject to family proceedings</w:t>
      </w:r>
      <w:r>
        <w:rPr>
          <w:rFonts w:ascii="Times New Roman" w:hAnsi="Times New Roman"/>
          <w:sz w:val="24"/>
          <w:szCs w:val="24"/>
        </w:rPr>
        <w:t xml:space="preserve"> (April 2010) with which all professionals in the case must be familiar;</w:t>
      </w:r>
    </w:p>
    <w:p w14:paraId="3DD8603A" w14:textId="77777777" w:rsidR="001F0879" w:rsidRDefault="001F0879" w:rsidP="001F0879">
      <w:pPr>
        <w:pStyle w:val="ListParagraph1"/>
        <w:numPr>
          <w:ilvl w:val="1"/>
          <w:numId w:val="1"/>
        </w:numPr>
        <w:jc w:val="both"/>
        <w:rPr>
          <w:rFonts w:ascii="Times New Roman" w:hAnsi="Times New Roman"/>
          <w:sz w:val="24"/>
          <w:szCs w:val="24"/>
        </w:rPr>
      </w:pPr>
      <w:r>
        <w:rPr>
          <w:rFonts w:ascii="Times New Roman" w:hAnsi="Times New Roman"/>
          <w:sz w:val="24"/>
          <w:szCs w:val="24"/>
        </w:rPr>
        <w:t xml:space="preserve">the other persons present at the meeting will be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 xml:space="preserve"> and a note of the meeting shall be taken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which shall be circulated to the parties following the meeting.</w:t>
      </w:r>
    </w:p>
    <w:p w14:paraId="30F075C6" w14:textId="77777777" w:rsidR="001F0879" w:rsidRDefault="001F0879" w:rsidP="001F0879">
      <w:pPr>
        <w:pStyle w:val="ListParagraph1"/>
        <w:ind w:left="0"/>
        <w:jc w:val="both"/>
        <w:rPr>
          <w:rFonts w:ascii="Times New Roman" w:hAnsi="Times New Roman"/>
          <w:sz w:val="24"/>
          <w:szCs w:val="24"/>
        </w:rPr>
      </w:pPr>
    </w:p>
    <w:p w14:paraId="13E30B91" w14:textId="77777777" w:rsidR="001F0879" w:rsidRDefault="001F0879" w:rsidP="001F0879">
      <w:pPr>
        <w:pStyle w:val="ListParagraph1"/>
        <w:numPr>
          <w:ilvl w:val="0"/>
          <w:numId w:val="1"/>
        </w:numPr>
        <w:jc w:val="both"/>
        <w:rPr>
          <w:rFonts w:ascii="Times New Roman" w:hAnsi="Times New Roman"/>
          <w:sz w:val="24"/>
          <w:szCs w:val="24"/>
        </w:rPr>
      </w:pPr>
      <w:bookmarkStart w:id="11" w:name="BMG_14_6"/>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explain the outcome of this hearing to the child</w:t>
      </w:r>
      <w:r>
        <w:rPr>
          <w:rFonts w:ascii="Times New Roman" w:hAnsi="Times New Roman"/>
          <w:color w:val="FF0000"/>
          <w:sz w:val="24"/>
          <w:szCs w:val="24"/>
        </w:rPr>
        <w:t>[ren]</w:t>
      </w:r>
      <w:r>
        <w:rPr>
          <w:rFonts w:ascii="Times New Roman" w:hAnsi="Times New Roman"/>
          <w:sz w:val="24"/>
          <w:szCs w:val="24"/>
        </w:rPr>
        <w:t>.</w:t>
      </w:r>
    </w:p>
    <w:p w14:paraId="083F7CF7" w14:textId="77777777" w:rsidR="001F0879" w:rsidRDefault="001F0879" w:rsidP="001F0879">
      <w:pPr>
        <w:pStyle w:val="ListParagraph1"/>
        <w:ind w:left="0"/>
        <w:jc w:val="both"/>
        <w:rPr>
          <w:rFonts w:ascii="Times New Roman" w:hAnsi="Times New Roman"/>
          <w:sz w:val="24"/>
          <w:szCs w:val="24"/>
        </w:rPr>
      </w:pPr>
    </w:p>
    <w:bookmarkEnd w:id="11"/>
    <w:p w14:paraId="06A9C78E" w14:textId="77777777" w:rsidR="001F0879" w:rsidRDefault="001F0879" w:rsidP="001F0879">
      <w:pPr>
        <w:numPr>
          <w:ilvl w:val="0"/>
          <w:numId w:val="1"/>
        </w:numPr>
        <w:jc w:val="both"/>
        <w:rPr>
          <w:rFonts w:ascii="Times New Roman" w:hAnsi="Times New Roman"/>
          <w:sz w:val="24"/>
          <w:szCs w:val="24"/>
        </w:rPr>
      </w:pPr>
      <w:r>
        <w:rPr>
          <w:rFonts w:ascii="Times New Roman" w:hAnsi="Times New Roman"/>
          <w:sz w:val="24"/>
          <w:szCs w:val="24"/>
        </w:rPr>
        <w:t xml:space="preserve">The </w:t>
      </w:r>
      <w:r>
        <w:rPr>
          <w:rFonts w:ascii="Times New Roman" w:hAnsi="Times New Roman"/>
          <w:color w:val="FF0000"/>
          <w:sz w:val="24"/>
          <w:szCs w:val="24"/>
        </w:rPr>
        <w:t>[letter from the judge to]</w:t>
      </w:r>
      <w:r>
        <w:rPr>
          <w:rFonts w:ascii="Times New Roman" w:hAnsi="Times New Roman"/>
          <w:sz w:val="24"/>
          <w:szCs w:val="24"/>
        </w:rPr>
        <w:t xml:space="preserve"> </w:t>
      </w:r>
      <w:r>
        <w:rPr>
          <w:rFonts w:ascii="Times New Roman" w:hAnsi="Times New Roman"/>
          <w:color w:val="FF0000"/>
          <w:sz w:val="24"/>
          <w:szCs w:val="24"/>
        </w:rPr>
        <w:t>[summary of reasons for this order for]</w:t>
      </w:r>
      <w:r>
        <w:rPr>
          <w:rFonts w:ascii="Times New Roman" w:hAnsi="Times New Roman"/>
          <w:sz w:val="24"/>
          <w:szCs w:val="24"/>
        </w:rPr>
        <w:t xml:space="preserve"> the child</w:t>
      </w:r>
      <w:r>
        <w:rPr>
          <w:rFonts w:ascii="Times New Roman" w:hAnsi="Times New Roman"/>
          <w:color w:val="FF0000"/>
          <w:sz w:val="24"/>
          <w:szCs w:val="24"/>
        </w:rPr>
        <w:t>[ren]</w:t>
      </w:r>
      <w:r>
        <w:rPr>
          <w:rFonts w:ascii="Times New Roman" w:hAnsi="Times New Roman"/>
          <w:sz w:val="24"/>
          <w:szCs w:val="24"/>
        </w:rPr>
        <w:t xml:space="preserve"> annexed to this order must be given to the child[ren] by [</w:t>
      </w:r>
      <w:r>
        <w:rPr>
          <w:rFonts w:ascii="Times New Roman" w:hAnsi="Times New Roman"/>
          <w:i/>
          <w:color w:val="FF0000"/>
          <w:sz w:val="24"/>
          <w:szCs w:val="24"/>
        </w:rPr>
        <w:t>name</w:t>
      </w:r>
      <w:r>
        <w:rPr>
          <w:rFonts w:ascii="Times New Roman" w:hAnsi="Times New Roman"/>
          <w:color w:val="FF0000"/>
          <w:sz w:val="24"/>
          <w:szCs w:val="24"/>
        </w:rPr>
        <w:t>] [who must also give any further explanation sought by the child[ren]]</w:t>
      </w:r>
      <w:r>
        <w:rPr>
          <w:rFonts w:ascii="Times New Roman" w:hAnsi="Times New Roman"/>
          <w:sz w:val="24"/>
          <w:szCs w:val="24"/>
        </w:rPr>
        <w:t>.</w:t>
      </w:r>
    </w:p>
    <w:bookmarkEnd w:id="10"/>
    <w:p w14:paraId="3A59526D" w14:textId="77777777" w:rsidR="001F0879" w:rsidRPr="008579B4" w:rsidRDefault="001F0879" w:rsidP="001F0879">
      <w:pPr>
        <w:rPr>
          <w:rFonts w:ascii="Times New Roman" w:eastAsia="Times New Roman" w:hAnsi="Times New Roman"/>
          <w:sz w:val="24"/>
          <w:szCs w:val="24"/>
          <w:lang w:eastAsia="en-GB"/>
        </w:rPr>
      </w:pPr>
    </w:p>
    <w:p w14:paraId="0FBBF026" w14:textId="77777777" w:rsidR="001F0879" w:rsidRDefault="001F0879" w:rsidP="001F0879">
      <w:pPr>
        <w:pStyle w:val="ListParagraph1"/>
        <w:ind w:left="0"/>
        <w:jc w:val="both"/>
        <w:rPr>
          <w:rFonts w:ascii="Times New Roman" w:eastAsia="Times New Roman" w:hAnsi="Times New Roman"/>
          <w:b/>
          <w:bCs/>
          <w:sz w:val="24"/>
          <w:szCs w:val="24"/>
          <w:lang w:eastAsia="en-GB"/>
        </w:rPr>
      </w:pPr>
      <w:r>
        <w:rPr>
          <w:rFonts w:ascii="Times New Roman" w:eastAsia="Times New Roman" w:hAnsi="Times New Roman"/>
          <w:b/>
          <w:bCs/>
          <w:sz w:val="24"/>
          <w:szCs w:val="24"/>
          <w:lang w:eastAsia="en-GB"/>
        </w:rPr>
        <w:t>Participation Directions: Additional Provisions</w:t>
      </w:r>
    </w:p>
    <w:p w14:paraId="37F89F66" w14:textId="77777777" w:rsidR="001F0879" w:rsidRDefault="001F0879" w:rsidP="001F0879">
      <w:pPr>
        <w:numPr>
          <w:ilvl w:val="0"/>
          <w:numId w:val="1"/>
        </w:numPr>
        <w:jc w:val="both"/>
        <w:rPr>
          <w:rFonts w:ascii="Times New Roman" w:hAnsi="Times New Roman"/>
          <w:sz w:val="24"/>
          <w:szCs w:val="24"/>
        </w:rPr>
      </w:pPr>
      <w:bookmarkStart w:id="12" w:name="BMG_12_3"/>
      <w:r>
        <w:rPr>
          <w:rFonts w:ascii="Times New Roman" w:hAnsi="Times New Roman"/>
          <w:sz w:val="24"/>
          <w:szCs w:val="24"/>
        </w:rPr>
        <w:t>The court considers that it may be necessary to make participation directions in respect of a party or witness.</w:t>
      </w:r>
    </w:p>
    <w:p w14:paraId="5807CB5E" w14:textId="77777777" w:rsidR="001F0879" w:rsidRDefault="001F0879" w:rsidP="001F0879">
      <w:pPr>
        <w:jc w:val="both"/>
        <w:rPr>
          <w:rFonts w:ascii="Times New Roman" w:hAnsi="Times New Roman"/>
          <w:sz w:val="24"/>
          <w:szCs w:val="24"/>
        </w:rPr>
      </w:pPr>
    </w:p>
    <w:p w14:paraId="3E11C1A5" w14:textId="77777777" w:rsidR="001F0879" w:rsidRDefault="001F0879" w:rsidP="001F0879">
      <w:pPr>
        <w:numPr>
          <w:ilvl w:val="0"/>
          <w:numId w:val="1"/>
        </w:numPr>
        <w:jc w:val="both"/>
        <w:rPr>
          <w:rFonts w:ascii="Times New Roman" w:hAnsi="Times New Roman"/>
          <w:sz w:val="24"/>
          <w:szCs w:val="24"/>
        </w:rPr>
      </w:pPr>
      <w:bookmarkStart w:id="13" w:name="BMG_12_4"/>
      <w:bookmarkEnd w:id="12"/>
      <w:r>
        <w:rPr>
          <w:rFonts w:ascii="Times New Roman" w:hAnsi="Times New Roman"/>
          <w:sz w:val="24"/>
          <w:szCs w:val="24"/>
        </w:rPr>
        <w:t>If they have not already done so, any party who considers that specific measures need to be taken to enable a party or witness to understand the proceedings and their role in them when in court, put their views to the court, instruct their representatives before, during, and after the hearing or attend the hearing without significant distress should file an application notice and include the following information as far as practicable:</w:t>
      </w:r>
    </w:p>
    <w:p w14:paraId="4A3EB161"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why the party or witness would benefit from assistance;</w:t>
      </w:r>
    </w:p>
    <w:p w14:paraId="6227B94B"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the measure or measures that would be likely to maximise as far as practicable the quality of their participation and/or evidence and why;</w:t>
      </w:r>
    </w:p>
    <w:p w14:paraId="28FC5108"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written confirmation from any relevant witness of his/her views.</w:t>
      </w:r>
    </w:p>
    <w:p w14:paraId="72BD7120" w14:textId="77777777" w:rsidR="001F0879" w:rsidRDefault="001F0879" w:rsidP="001F0879">
      <w:pPr>
        <w:jc w:val="both"/>
        <w:rPr>
          <w:rFonts w:ascii="Times New Roman" w:hAnsi="Times New Roman"/>
          <w:sz w:val="24"/>
          <w:szCs w:val="24"/>
        </w:rPr>
      </w:pPr>
    </w:p>
    <w:p w14:paraId="68A9D4EE" w14:textId="77777777" w:rsidR="001F0879" w:rsidRDefault="001F0879" w:rsidP="001F0879">
      <w:pPr>
        <w:numPr>
          <w:ilvl w:val="0"/>
          <w:numId w:val="1"/>
        </w:numPr>
        <w:jc w:val="both"/>
        <w:rPr>
          <w:rFonts w:ascii="Times New Roman" w:hAnsi="Times New Roman"/>
          <w:sz w:val="24"/>
          <w:szCs w:val="24"/>
        </w:rPr>
      </w:pPr>
      <w:bookmarkStart w:id="14" w:name="BMG_12_5"/>
      <w:bookmarkEnd w:id="13"/>
      <w:r>
        <w:rPr>
          <w:rFonts w:ascii="Times New Roman" w:hAnsi="Times New Roman"/>
          <w:sz w:val="24"/>
          <w:szCs w:val="24"/>
        </w:rPr>
        <w:t xml:space="preserve">The court has concluded that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is </w:t>
      </w:r>
      <w:r>
        <w:rPr>
          <w:rFonts w:ascii="Times New Roman" w:hAnsi="Times New Roman"/>
          <w:color w:val="FF0000"/>
          <w:sz w:val="24"/>
          <w:szCs w:val="24"/>
        </w:rPr>
        <w:t>[vulnerable] / [a protected party]</w:t>
      </w:r>
      <w:r>
        <w:rPr>
          <w:rFonts w:ascii="Times New Roman" w:hAnsi="Times New Roman"/>
          <w:sz w:val="24"/>
          <w:szCs w:val="24"/>
        </w:rPr>
        <w:t xml:space="preserve"> and that </w:t>
      </w:r>
      <w:r>
        <w:rPr>
          <w:rFonts w:ascii="Times New Roman" w:hAnsi="Times New Roman"/>
          <w:color w:val="FF0000"/>
          <w:sz w:val="24"/>
          <w:szCs w:val="24"/>
        </w:rPr>
        <w:t>[his] / [her]</w:t>
      </w:r>
      <w:r>
        <w:rPr>
          <w:rFonts w:ascii="Times New Roman" w:hAnsi="Times New Roman"/>
          <w:sz w:val="24"/>
          <w:szCs w:val="24"/>
        </w:rPr>
        <w:t xml:space="preserve"> participation in the proceedings is likely to be affected because:</w:t>
      </w:r>
    </w:p>
    <w:p w14:paraId="565A957C"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it is alleged that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is the victim of domestic abuse;</w:t>
      </w:r>
    </w:p>
    <w:p w14:paraId="6C25ACE1"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the court considers that the quality of evidence given by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is likely to be assisted by the services of an intermediary who can facilitate and enable communication and understanding of questions to and answers by a witness or party;</w:t>
      </w:r>
    </w:p>
    <w:p w14:paraId="7C663716"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other reason</w:t>
      </w:r>
      <w:r>
        <w:rPr>
          <w:rFonts w:ascii="Times New Roman" w:hAnsi="Times New Roman"/>
          <w:color w:val="FF0000"/>
          <w:sz w:val="24"/>
          <w:szCs w:val="24"/>
        </w:rPr>
        <w:t>]</w:t>
      </w:r>
      <w:r>
        <w:rPr>
          <w:rFonts w:ascii="Times New Roman" w:hAnsi="Times New Roman"/>
          <w:sz w:val="24"/>
          <w:szCs w:val="24"/>
        </w:rPr>
        <w:t>.</w:t>
      </w:r>
    </w:p>
    <w:p w14:paraId="785C30DD" w14:textId="77777777" w:rsidR="001F0879" w:rsidRDefault="001F0879" w:rsidP="001F0879">
      <w:pPr>
        <w:jc w:val="both"/>
        <w:rPr>
          <w:rFonts w:ascii="Times New Roman" w:hAnsi="Times New Roman"/>
          <w:sz w:val="24"/>
          <w:szCs w:val="24"/>
        </w:rPr>
      </w:pPr>
    </w:p>
    <w:p w14:paraId="03CB8174" w14:textId="77777777" w:rsidR="001F0879" w:rsidRDefault="001F0879" w:rsidP="001F0879">
      <w:pPr>
        <w:numPr>
          <w:ilvl w:val="0"/>
          <w:numId w:val="1"/>
        </w:numPr>
        <w:jc w:val="both"/>
        <w:rPr>
          <w:rFonts w:ascii="Times New Roman" w:hAnsi="Times New Roman"/>
          <w:sz w:val="24"/>
          <w:szCs w:val="24"/>
        </w:rPr>
      </w:pPr>
      <w:bookmarkStart w:id="15" w:name="BMG_12_6"/>
      <w:bookmarkEnd w:id="14"/>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ask </w:t>
      </w:r>
      <w:r>
        <w:rPr>
          <w:rFonts w:ascii="Times New Roman" w:hAnsi="Times New Roman"/>
          <w:color w:val="FF0000"/>
          <w:sz w:val="24"/>
          <w:szCs w:val="24"/>
        </w:rPr>
        <w:t>[</w:t>
      </w:r>
      <w:r>
        <w:rPr>
          <w:rFonts w:ascii="Times New Roman" w:hAnsi="Times New Roman"/>
          <w:i/>
          <w:color w:val="FF0000"/>
          <w:sz w:val="24"/>
          <w:szCs w:val="24"/>
        </w:rPr>
        <w:t>name of intermediary provider</w:t>
      </w:r>
      <w:r>
        <w:rPr>
          <w:rFonts w:ascii="Times New Roman" w:hAnsi="Times New Roman"/>
          <w:color w:val="FF0000"/>
          <w:sz w:val="24"/>
          <w:szCs w:val="24"/>
        </w:rPr>
        <w:t>]</w:t>
      </w:r>
      <w:r>
        <w:rPr>
          <w:rFonts w:ascii="Times New Roman" w:hAnsi="Times New Roman"/>
          <w:sz w:val="24"/>
          <w:szCs w:val="24"/>
        </w:rPr>
        <w:t xml:space="preserve"> to provide a quotation for the supply of services in the form of a preliminary assessment to include necessary preparative work and, if required, intermediary services and necessary preparative work for the ground rules hearing and final hearing and the following directions apply:</w:t>
      </w:r>
    </w:p>
    <w:p w14:paraId="3131F9A9"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the quotation must be sent to HMCTS for the attention of the court manager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65439CE9"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HMCTS must confirm acceptance of the quotation and payment of intermediary services within 7 days after receipt of the quotation;</w:t>
      </w:r>
    </w:p>
    <w:p w14:paraId="6DE792A6"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the case shall be listed for a </w:t>
      </w:r>
      <w:r>
        <w:rPr>
          <w:rFonts w:ascii="Times New Roman" w:hAnsi="Times New Roman"/>
          <w:color w:val="FF0000"/>
          <w:sz w:val="24"/>
          <w:szCs w:val="24"/>
        </w:rPr>
        <w:t>[FCMH] / [ground rules hearing] / [IRH]</w:t>
      </w:r>
      <w:r>
        <w:rPr>
          <w:rFonts w:ascii="Times New Roman" w:hAnsi="Times New Roman"/>
          <w:sz w:val="24"/>
          <w:szCs w:val="24"/>
        </w:rPr>
        <w:t xml:space="preserve">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time estimate</w:t>
      </w:r>
      <w:r>
        <w:rPr>
          <w:rFonts w:ascii="Times New Roman" w:hAnsi="Times New Roman"/>
          <w:color w:val="FF0000"/>
          <w:sz w:val="24"/>
          <w:szCs w:val="24"/>
        </w:rPr>
        <w:t>]</w:t>
      </w:r>
      <w:r>
        <w:rPr>
          <w:rFonts w:ascii="Times New Roman" w:hAnsi="Times New Roman"/>
          <w:sz w:val="24"/>
          <w:szCs w:val="24"/>
        </w:rPr>
        <w:t>;</w:t>
      </w:r>
    </w:p>
    <w:p w14:paraId="67F1DBBE"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 of intermediary provider</w:t>
      </w:r>
      <w:r>
        <w:rPr>
          <w:rFonts w:ascii="Times New Roman" w:hAnsi="Times New Roman"/>
          <w:color w:val="FF0000"/>
          <w:sz w:val="24"/>
          <w:szCs w:val="24"/>
        </w:rPr>
        <w:t>]</w:t>
      </w:r>
      <w:r>
        <w:rPr>
          <w:rFonts w:ascii="Times New Roman" w:hAnsi="Times New Roman"/>
          <w:sz w:val="24"/>
          <w:szCs w:val="24"/>
        </w:rPr>
        <w:t xml:space="preserve"> must file a preliminary assessment </w:t>
      </w:r>
      <w:r>
        <w:rPr>
          <w:rFonts w:ascii="Times New Roman" w:hAnsi="Times New Roman"/>
          <w:color w:val="FF0000"/>
          <w:sz w:val="24"/>
          <w:szCs w:val="24"/>
        </w:rPr>
        <w:t>[4 weeks after confirmation of payment of services by HMCTS] / [ by [</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and shall attend, if required, the subsequent hearings;</w:t>
      </w:r>
    </w:p>
    <w:p w14:paraId="44880860"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any default in compliance with these directions shall be brought to the attention of the case management judge on 48 hours’ notice to all parties.</w:t>
      </w:r>
    </w:p>
    <w:p w14:paraId="31B62A7C" w14:textId="77777777" w:rsidR="001F0879" w:rsidRDefault="001F0879" w:rsidP="001F0879">
      <w:pPr>
        <w:jc w:val="both"/>
        <w:rPr>
          <w:rFonts w:ascii="Times New Roman" w:hAnsi="Times New Roman"/>
          <w:sz w:val="24"/>
          <w:szCs w:val="24"/>
        </w:rPr>
      </w:pPr>
    </w:p>
    <w:p w14:paraId="3488A832" w14:textId="77777777" w:rsidR="001F0879" w:rsidRDefault="001F0879" w:rsidP="001F0879">
      <w:pPr>
        <w:numPr>
          <w:ilvl w:val="0"/>
          <w:numId w:val="1"/>
        </w:numPr>
        <w:jc w:val="both"/>
        <w:rPr>
          <w:rFonts w:ascii="Times New Roman" w:hAnsi="Times New Roman"/>
          <w:sz w:val="24"/>
          <w:szCs w:val="24"/>
        </w:rPr>
      </w:pPr>
      <w:bookmarkStart w:id="16" w:name="BMG_12_7"/>
      <w:bookmarkEnd w:id="15"/>
      <w:r>
        <w:rPr>
          <w:rFonts w:ascii="Times New Roman" w:hAnsi="Times New Roman"/>
          <w:sz w:val="24"/>
          <w:szCs w:val="24"/>
        </w:rPr>
        <w:t>The following measures are to apply to all hearings in this matter unless otherwise ordered.   They must also be set out clearly in a separate schedule headed ‘Measures which apply in case number [</w:t>
      </w:r>
      <w:r>
        <w:rPr>
          <w:rFonts w:ascii="Times New Roman" w:hAnsi="Times New Roman"/>
          <w:i/>
          <w:sz w:val="24"/>
          <w:szCs w:val="24"/>
        </w:rPr>
        <w:t>case number</w:t>
      </w:r>
      <w:r>
        <w:rPr>
          <w:rFonts w:ascii="Times New Roman" w:hAnsi="Times New Roman"/>
          <w:sz w:val="24"/>
          <w:szCs w:val="24"/>
        </w:rPr>
        <w:t>]’ which is to be placed prominently on the case file and provided by the court office to security and the court usher for each hearing.    Measures are to be taken to:</w:t>
      </w:r>
    </w:p>
    <w:p w14:paraId="79A95523"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provide separate entrances to, and waiting areas in, the court building for </w:t>
      </w:r>
      <w:r>
        <w:rPr>
          <w:rFonts w:ascii="Times New Roman" w:hAnsi="Times New Roman"/>
          <w:color w:val="2015FB"/>
          <w:sz w:val="24"/>
          <w:szCs w:val="28"/>
        </w:rPr>
        <w:t>[respondent name] / [further respondents names]</w:t>
      </w:r>
      <w:r>
        <w:rPr>
          <w:rFonts w:ascii="Times New Roman" w:hAnsi="Times New Roman"/>
          <w:sz w:val="24"/>
          <w:szCs w:val="24"/>
        </w:rPr>
        <w:t>;</w:t>
      </w:r>
    </w:p>
    <w:p w14:paraId="70340AC9"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prevent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from seeing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whilst within the court building or its precincts;</w:t>
      </w:r>
    </w:p>
    <w:p w14:paraId="178EB097"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make sure that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is to arrive at court no later than 30 minutes before the hearing and is to report to </w:t>
      </w:r>
      <w:r>
        <w:rPr>
          <w:rFonts w:ascii="Times New Roman" w:hAnsi="Times New Roman"/>
          <w:color w:val="FF0000"/>
          <w:sz w:val="24"/>
          <w:szCs w:val="24"/>
        </w:rPr>
        <w:t>[court security] / [the usher]</w:t>
      </w:r>
      <w:r>
        <w:rPr>
          <w:rFonts w:ascii="Times New Roman" w:hAnsi="Times New Roman"/>
          <w:sz w:val="24"/>
          <w:szCs w:val="24"/>
        </w:rPr>
        <w:t xml:space="preserve"> immediately on arrival;</w:t>
      </w:r>
    </w:p>
    <w:p w14:paraId="5819562A"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security and the court staff must liaise to make sure that the parties do not meet except when they are in the hearing room; </w:t>
      </w:r>
    </w:p>
    <w:p w14:paraId="5F0B63C5"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neither party is to approach the other directly;</w:t>
      </w:r>
    </w:p>
    <w:p w14:paraId="52FF6697"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allow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to participate in hearings and give evidence: </w:t>
      </w:r>
    </w:p>
    <w:p w14:paraId="2B0F8985"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sz w:val="24"/>
          <w:szCs w:val="24"/>
        </w:rPr>
        <w:t>by live link;</w:t>
      </w:r>
    </w:p>
    <w:p w14:paraId="0E1B84EB"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sz w:val="24"/>
          <w:szCs w:val="24"/>
        </w:rPr>
        <w:t xml:space="preserve">by a recording made </w:t>
      </w:r>
      <w:r>
        <w:rPr>
          <w:rFonts w:ascii="Times New Roman" w:hAnsi="Times New Roman"/>
          <w:color w:val="FF0000"/>
          <w:sz w:val="24"/>
          <w:szCs w:val="24"/>
        </w:rPr>
        <w:t>[and transcribed at the expense of</w:t>
      </w:r>
      <w:r>
        <w:rPr>
          <w:rFonts w:ascii="Times New Roman" w:hAnsi="Times New Roman"/>
          <w:sz w:val="24"/>
          <w:szCs w:val="24"/>
        </w:rPr>
        <w:t xml:space="preserve"> </w:t>
      </w:r>
      <w:r>
        <w:rPr>
          <w:rFonts w:ascii="Times New Roman" w:hAnsi="Times New Roman"/>
          <w:color w:val="FF0000"/>
          <w:sz w:val="24"/>
          <w:szCs w:val="24"/>
        </w:rPr>
        <w:t>[the parties equally] / [</w:t>
      </w:r>
      <w:r>
        <w:rPr>
          <w:rFonts w:ascii="Times New Roman" w:hAnsi="Times New Roman"/>
          <w:i/>
          <w:color w:val="FF0000"/>
          <w:sz w:val="24"/>
          <w:szCs w:val="24"/>
        </w:rPr>
        <w:t>name(s)</w:t>
      </w:r>
      <w:r>
        <w:rPr>
          <w:rFonts w:ascii="Times New Roman" w:hAnsi="Times New Roman"/>
          <w:color w:val="FF0000"/>
          <w:sz w:val="24"/>
          <w:szCs w:val="24"/>
        </w:rPr>
        <w:t xml:space="preserve">]] </w:t>
      </w:r>
      <w:r>
        <w:rPr>
          <w:rFonts w:ascii="Times New Roman" w:hAnsi="Times New Roman"/>
          <w:sz w:val="24"/>
          <w:szCs w:val="24"/>
        </w:rPr>
        <w:t xml:space="preserve">in advance of the hearing; </w:t>
      </w:r>
    </w:p>
    <w:p w14:paraId="50C6D76E"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sz w:val="24"/>
          <w:szCs w:val="24"/>
        </w:rPr>
        <w:t xml:space="preserve">with the aid of a </w:t>
      </w:r>
      <w:r>
        <w:rPr>
          <w:rFonts w:ascii="Times New Roman" w:hAnsi="Times New Roman"/>
          <w:color w:val="FF0000"/>
          <w:sz w:val="24"/>
          <w:szCs w:val="24"/>
        </w:rPr>
        <w:t>[signer] / [</w:t>
      </w:r>
      <w:r>
        <w:rPr>
          <w:rFonts w:ascii="Times New Roman" w:hAnsi="Times New Roman"/>
          <w:i/>
          <w:color w:val="FF0000"/>
          <w:sz w:val="24"/>
          <w:szCs w:val="24"/>
        </w:rPr>
        <w:t>other</w:t>
      </w:r>
      <w:r>
        <w:rPr>
          <w:rFonts w:ascii="Times New Roman" w:hAnsi="Times New Roman"/>
          <w:color w:val="FF0000"/>
          <w:sz w:val="24"/>
          <w:szCs w:val="24"/>
        </w:rPr>
        <w:t>]</w:t>
      </w:r>
      <w:r>
        <w:rPr>
          <w:rFonts w:ascii="Times New Roman" w:hAnsi="Times New Roman"/>
          <w:sz w:val="24"/>
          <w:szCs w:val="24"/>
        </w:rPr>
        <w:t>;</w:t>
      </w:r>
    </w:p>
    <w:p w14:paraId="7743694E"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sz w:val="24"/>
          <w:szCs w:val="24"/>
        </w:rPr>
        <w:t xml:space="preserve">by use of evidence already given in other proceedings, namely </w:t>
      </w:r>
      <w:r>
        <w:rPr>
          <w:rFonts w:ascii="Times New Roman" w:hAnsi="Times New Roman"/>
          <w:color w:val="FF0000"/>
          <w:sz w:val="24"/>
          <w:szCs w:val="24"/>
        </w:rPr>
        <w:t>[</w:t>
      </w:r>
      <w:r>
        <w:rPr>
          <w:rFonts w:ascii="Times New Roman" w:hAnsi="Times New Roman"/>
          <w:i/>
          <w:color w:val="FF0000"/>
          <w:sz w:val="24"/>
          <w:szCs w:val="24"/>
        </w:rPr>
        <w:t>give details</w:t>
      </w:r>
      <w:r>
        <w:rPr>
          <w:rFonts w:ascii="Times New Roman" w:hAnsi="Times New Roman"/>
          <w:color w:val="FF0000"/>
          <w:sz w:val="24"/>
          <w:szCs w:val="24"/>
        </w:rPr>
        <w:t>]</w:t>
      </w:r>
      <w:r>
        <w:rPr>
          <w:rFonts w:ascii="Times New Roman" w:hAnsi="Times New Roman"/>
          <w:sz w:val="24"/>
          <w:szCs w:val="24"/>
        </w:rPr>
        <w:t>;</w:t>
      </w:r>
    </w:p>
    <w:p w14:paraId="702BC713"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other</w:t>
      </w:r>
      <w:r>
        <w:rPr>
          <w:rFonts w:ascii="Times New Roman" w:hAnsi="Times New Roman"/>
          <w:color w:val="FF0000"/>
          <w:sz w:val="24"/>
          <w:szCs w:val="24"/>
        </w:rPr>
        <w:t>]</w:t>
      </w:r>
      <w:r>
        <w:rPr>
          <w:rFonts w:ascii="Times New Roman" w:hAnsi="Times New Roman"/>
          <w:sz w:val="24"/>
          <w:szCs w:val="24"/>
        </w:rPr>
        <w:t>.</w:t>
      </w:r>
    </w:p>
    <w:p w14:paraId="5A8119C3"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provide for </w:t>
      </w:r>
      <w:r>
        <w:rPr>
          <w:rFonts w:ascii="Times New Roman" w:hAnsi="Times New Roman"/>
          <w:color w:val="2015FB"/>
          <w:sz w:val="24"/>
          <w:szCs w:val="28"/>
        </w:rPr>
        <w:t>[respondent name] / [further respondents names]</w:t>
      </w:r>
      <w:r>
        <w:rPr>
          <w:rFonts w:ascii="Times New Roman" w:hAnsi="Times New Roman"/>
          <w:sz w:val="24"/>
          <w:szCs w:val="24"/>
        </w:rPr>
        <w:t xml:space="preserve"> to: </w:t>
      </w:r>
    </w:p>
    <w:p w14:paraId="25C64367"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sz w:val="24"/>
          <w:szCs w:val="24"/>
        </w:rPr>
        <w:t xml:space="preserve">use a </w:t>
      </w:r>
      <w:r>
        <w:rPr>
          <w:rFonts w:ascii="Times New Roman" w:hAnsi="Times New Roman"/>
          <w:color w:val="FF0000"/>
          <w:sz w:val="24"/>
          <w:szCs w:val="24"/>
        </w:rPr>
        <w:t>[</w:t>
      </w:r>
      <w:r>
        <w:rPr>
          <w:rFonts w:ascii="Times New Roman" w:hAnsi="Times New Roman"/>
          <w:i/>
          <w:color w:val="FF0000"/>
          <w:sz w:val="24"/>
          <w:szCs w:val="24"/>
        </w:rPr>
        <w:t>identify aid</w:t>
      </w:r>
      <w:r>
        <w:rPr>
          <w:rFonts w:ascii="Times New Roman" w:hAnsi="Times New Roman"/>
          <w:color w:val="FF0000"/>
          <w:sz w:val="24"/>
          <w:szCs w:val="24"/>
        </w:rPr>
        <w:t>]</w:t>
      </w:r>
      <w:r>
        <w:rPr>
          <w:rFonts w:ascii="Times New Roman" w:hAnsi="Times New Roman"/>
          <w:sz w:val="24"/>
          <w:szCs w:val="24"/>
        </w:rPr>
        <w:t xml:space="preserve"> to help communicate;</w:t>
      </w:r>
    </w:p>
    <w:p w14:paraId="4214A008"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sz w:val="24"/>
          <w:szCs w:val="24"/>
        </w:rPr>
        <w:t>participate in proceedings with the assistance of an intermediary;</w:t>
      </w:r>
    </w:p>
    <w:p w14:paraId="2C4C360A"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sz w:val="24"/>
          <w:szCs w:val="24"/>
        </w:rPr>
        <w:t>be questioned in court with the assistance of an intermediary;</w:t>
      </w:r>
    </w:p>
    <w:p w14:paraId="02C1DD07"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provide for all hearings to take place in a courtroom;</w:t>
      </w:r>
    </w:p>
    <w:p w14:paraId="6248FC47"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ensure in relation to any questioning of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that:</w:t>
      </w:r>
    </w:p>
    <w:p w14:paraId="25032C7A"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sz w:val="24"/>
          <w:szCs w:val="24"/>
        </w:rPr>
        <w:lastRenderedPageBreak/>
        <w:t>questions or topics are agreed prior to the hearing;</w:t>
      </w:r>
    </w:p>
    <w:p w14:paraId="05CE1865"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sz w:val="24"/>
          <w:szCs w:val="24"/>
        </w:rPr>
        <w:t xml:space="preserve">any questions that </w:t>
      </w:r>
      <w:r>
        <w:rPr>
          <w:rFonts w:ascii="Times New Roman" w:hAnsi="Times New Roman"/>
          <w:color w:val="FF0000"/>
          <w:sz w:val="24"/>
          <w:szCs w:val="24"/>
        </w:rPr>
        <w:t>[can be] / [have been]</w:t>
      </w:r>
      <w:r>
        <w:rPr>
          <w:rFonts w:ascii="Times New Roman" w:hAnsi="Times New Roman"/>
          <w:sz w:val="24"/>
          <w:szCs w:val="24"/>
        </w:rPr>
        <w:t xml:space="preserve"> put by one advocate may not be repeated by another without the court’s permission;</w:t>
      </w:r>
    </w:p>
    <w:p w14:paraId="4E8A8686"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sz w:val="24"/>
          <w:szCs w:val="24"/>
        </w:rPr>
        <w:t xml:space="preserve">questions may be put by </w:t>
      </w:r>
      <w:r>
        <w:rPr>
          <w:rFonts w:ascii="Times New Roman" w:hAnsi="Times New Roman"/>
          <w:color w:val="FF0000"/>
          <w:sz w:val="24"/>
          <w:szCs w:val="24"/>
        </w:rPr>
        <w:t>[one advocate] / [the judge]</w:t>
      </w:r>
      <w:r>
        <w:rPr>
          <w:rFonts w:ascii="Times New Roman" w:hAnsi="Times New Roman"/>
          <w:sz w:val="24"/>
          <w:szCs w:val="24"/>
        </w:rPr>
        <w:t xml:space="preserve"> only;</w:t>
      </w:r>
    </w:p>
    <w:p w14:paraId="3357A67C"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color w:val="FF0000"/>
          <w:sz w:val="24"/>
          <w:szCs w:val="24"/>
        </w:rPr>
        <w:t>[example]</w:t>
      </w:r>
      <w:r>
        <w:rPr>
          <w:rFonts w:ascii="Times New Roman" w:hAnsi="Times New Roman"/>
          <w:sz w:val="24"/>
          <w:szCs w:val="24"/>
        </w:rPr>
        <w:t xml:space="preserve"> questions </w:t>
      </w:r>
      <w:r>
        <w:rPr>
          <w:rFonts w:ascii="Times New Roman" w:hAnsi="Times New Roman"/>
          <w:color w:val="FF0000"/>
          <w:sz w:val="24"/>
          <w:szCs w:val="24"/>
        </w:rPr>
        <w:t>[from each topic to be put]</w:t>
      </w:r>
      <w:r>
        <w:rPr>
          <w:rFonts w:ascii="Times New Roman" w:hAnsi="Times New Roman"/>
          <w:sz w:val="24"/>
          <w:szCs w:val="24"/>
        </w:rPr>
        <w:t xml:space="preserve"> are provided in writing in advance of the hearing so that [the intermediary can consider whether they will be understood by the witness] / [they can be put by the judge];</w:t>
      </w:r>
    </w:p>
    <w:p w14:paraId="449ABACA" w14:textId="77777777" w:rsidR="001F0879" w:rsidRDefault="001F0879" w:rsidP="001F0879">
      <w:pPr>
        <w:numPr>
          <w:ilvl w:val="2"/>
          <w:numId w:val="1"/>
        </w:numPr>
        <w:jc w:val="both"/>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other</w:t>
      </w:r>
      <w:r>
        <w:rPr>
          <w:rFonts w:ascii="Times New Roman" w:hAnsi="Times New Roman"/>
          <w:color w:val="FF0000"/>
          <w:sz w:val="24"/>
          <w:szCs w:val="24"/>
        </w:rPr>
        <w:t>]</w:t>
      </w:r>
      <w:r>
        <w:rPr>
          <w:rFonts w:ascii="Times New Roman" w:hAnsi="Times New Roman"/>
          <w:sz w:val="24"/>
          <w:szCs w:val="24"/>
        </w:rPr>
        <w:t>.</w:t>
      </w:r>
    </w:p>
    <w:p w14:paraId="7EFCA5C1" w14:textId="77777777" w:rsidR="001F0879" w:rsidRDefault="001F0879" w:rsidP="001F0879">
      <w:pPr>
        <w:jc w:val="both"/>
        <w:rPr>
          <w:rFonts w:ascii="Times New Roman" w:hAnsi="Times New Roman"/>
          <w:sz w:val="24"/>
          <w:szCs w:val="24"/>
        </w:rPr>
      </w:pPr>
    </w:p>
    <w:p w14:paraId="3D6FDD2B" w14:textId="77777777" w:rsidR="001F0879" w:rsidRDefault="001F0879" w:rsidP="001F0879">
      <w:pPr>
        <w:numPr>
          <w:ilvl w:val="0"/>
          <w:numId w:val="1"/>
        </w:numPr>
        <w:jc w:val="both"/>
        <w:rPr>
          <w:rFonts w:ascii="Times New Roman" w:hAnsi="Times New Roman"/>
          <w:sz w:val="24"/>
          <w:szCs w:val="24"/>
        </w:rPr>
      </w:pPr>
      <w:bookmarkStart w:id="17" w:name="BMG_12_8"/>
      <w:bookmarkEnd w:id="16"/>
      <w:r>
        <w:rPr>
          <w:rFonts w:ascii="Times New Roman" w:hAnsi="Times New Roman"/>
          <w:sz w:val="24"/>
          <w:szCs w:val="24"/>
        </w:rPr>
        <w:t xml:space="preserve">All parties’ legal representatives are expected to be familiar with and to use the techniques employed by the toolkits and approach of </w:t>
      </w:r>
      <w:r>
        <w:rPr>
          <w:rFonts w:ascii="Times New Roman" w:hAnsi="Times New Roman"/>
          <w:color w:val="222222"/>
          <w:sz w:val="24"/>
          <w:szCs w:val="18"/>
          <w:shd w:val="clear" w:color="auto" w:fill="FFFFFF"/>
        </w:rPr>
        <w:t>The Inns of Court College of Advocacy</w:t>
      </w:r>
      <w:r>
        <w:rPr>
          <w:rFonts w:ascii="Times New Roman" w:hAnsi="Times New Roman"/>
          <w:sz w:val="24"/>
          <w:szCs w:val="24"/>
        </w:rPr>
        <w:t xml:space="preserve">. The toolkits are available at </w:t>
      </w:r>
      <w:hyperlink r:id="rId8" w:history="1">
        <w:r>
          <w:rPr>
            <w:rStyle w:val="Hyperlink"/>
            <w:rFonts w:ascii="Times New Roman" w:hAnsi="Times New Roman"/>
            <w:sz w:val="24"/>
            <w:szCs w:val="24"/>
          </w:rPr>
          <w:t>www.theadvocatesgateway.org/toolkits</w:t>
        </w:r>
      </w:hyperlink>
      <w:r>
        <w:rPr>
          <w:rFonts w:ascii="Times New Roman" w:hAnsi="Times New Roman"/>
          <w:sz w:val="24"/>
          <w:szCs w:val="24"/>
        </w:rPr>
        <w:t xml:space="preserve">. </w:t>
      </w:r>
    </w:p>
    <w:p w14:paraId="07847E6F" w14:textId="77777777" w:rsidR="001F0879" w:rsidRDefault="001F0879" w:rsidP="001F0879">
      <w:pPr>
        <w:jc w:val="both"/>
        <w:rPr>
          <w:rFonts w:ascii="Times New Roman" w:hAnsi="Times New Roman"/>
          <w:sz w:val="24"/>
          <w:szCs w:val="24"/>
        </w:rPr>
      </w:pPr>
    </w:p>
    <w:p w14:paraId="00F32A91" w14:textId="77777777" w:rsidR="001F0879" w:rsidRDefault="001F0879" w:rsidP="001F0879">
      <w:pPr>
        <w:numPr>
          <w:ilvl w:val="0"/>
          <w:numId w:val="1"/>
        </w:numPr>
        <w:jc w:val="both"/>
        <w:rPr>
          <w:rFonts w:ascii="Times New Roman" w:hAnsi="Times New Roman"/>
          <w:sz w:val="24"/>
          <w:szCs w:val="24"/>
        </w:rPr>
      </w:pPr>
      <w:bookmarkStart w:id="18" w:name="BMG_12_9"/>
      <w:bookmarkEnd w:id="17"/>
      <w:r>
        <w:rPr>
          <w:rFonts w:ascii="Times New Roman" w:hAnsi="Times New Roman"/>
          <w:sz w:val="24"/>
          <w:szCs w:val="24"/>
        </w:rPr>
        <w:t>The court has made these participation directions for the following reasons:</w:t>
      </w:r>
    </w:p>
    <w:p w14:paraId="0BB49FAC"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 xml:space="preserve">they are a proportionate way to meet the apparent needs of </w:t>
      </w:r>
      <w:r>
        <w:rPr>
          <w:rFonts w:ascii="Times New Roman" w:hAnsi="Times New Roman"/>
          <w:color w:val="2015FB"/>
          <w:sz w:val="24"/>
          <w:szCs w:val="28"/>
        </w:rPr>
        <w:t>[respondent name] / [further respondents names]</w:t>
      </w:r>
      <w:r>
        <w:rPr>
          <w:rFonts w:ascii="Times New Roman" w:hAnsi="Times New Roman"/>
          <w:sz w:val="24"/>
          <w:szCs w:val="24"/>
        </w:rPr>
        <w:t>;</w:t>
      </w:r>
    </w:p>
    <w:p w14:paraId="2B5E364B"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sz w:val="24"/>
          <w:szCs w:val="24"/>
        </w:rPr>
        <w:t>they protect both parties from coercive conduct or false allegations of coercive conduct;</w:t>
      </w:r>
    </w:p>
    <w:p w14:paraId="5855B20D" w14:textId="77777777" w:rsidR="001F0879" w:rsidRDefault="001F0879" w:rsidP="001F0879">
      <w:pPr>
        <w:numPr>
          <w:ilvl w:val="1"/>
          <w:numId w:val="1"/>
        </w:numPr>
        <w:jc w:val="both"/>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other reasons</w:t>
      </w:r>
      <w:r>
        <w:rPr>
          <w:rFonts w:ascii="Times New Roman" w:hAnsi="Times New Roman"/>
          <w:color w:val="FF0000"/>
          <w:sz w:val="24"/>
          <w:szCs w:val="24"/>
        </w:rPr>
        <w:t>]</w:t>
      </w:r>
      <w:r>
        <w:rPr>
          <w:rFonts w:ascii="Times New Roman" w:hAnsi="Times New Roman"/>
          <w:sz w:val="24"/>
          <w:szCs w:val="24"/>
        </w:rPr>
        <w:t>.</w:t>
      </w:r>
    </w:p>
    <w:p w14:paraId="6A9C73E6" w14:textId="77777777" w:rsidR="001F0879" w:rsidRDefault="001F0879" w:rsidP="001F0879">
      <w:pPr>
        <w:jc w:val="both"/>
        <w:rPr>
          <w:rFonts w:ascii="Times New Roman" w:hAnsi="Times New Roman"/>
          <w:sz w:val="24"/>
          <w:szCs w:val="24"/>
        </w:rPr>
      </w:pPr>
    </w:p>
    <w:p w14:paraId="0F17389E" w14:textId="77777777" w:rsidR="001F0879" w:rsidRDefault="001F0879" w:rsidP="001F0879">
      <w:pPr>
        <w:numPr>
          <w:ilvl w:val="0"/>
          <w:numId w:val="1"/>
        </w:numPr>
        <w:jc w:val="both"/>
        <w:rPr>
          <w:rFonts w:ascii="Times New Roman" w:hAnsi="Times New Roman"/>
          <w:sz w:val="24"/>
          <w:szCs w:val="24"/>
        </w:rPr>
      </w:pPr>
      <w:bookmarkStart w:id="19" w:name="BMG_12_10"/>
      <w:bookmarkEnd w:id="18"/>
      <w:r>
        <w:rPr>
          <w:rFonts w:ascii="Times New Roman" w:hAnsi="Times New Roman"/>
          <w:sz w:val="24"/>
          <w:szCs w:val="24"/>
        </w:rPr>
        <w:t>These participation directions have been made by the court without receiving representations from all parties. An application may be made to set aside, vary or stay them provided it is issued within seven days of service of this order.</w:t>
      </w:r>
    </w:p>
    <w:p w14:paraId="08E3B4C2" w14:textId="77777777" w:rsidR="001F0879" w:rsidRDefault="001F0879" w:rsidP="001F0879">
      <w:pPr>
        <w:jc w:val="both"/>
        <w:rPr>
          <w:rFonts w:ascii="Times New Roman" w:hAnsi="Times New Roman"/>
          <w:sz w:val="24"/>
          <w:szCs w:val="24"/>
        </w:rPr>
      </w:pPr>
    </w:p>
    <w:p w14:paraId="229A2229" w14:textId="77777777" w:rsidR="001F0879" w:rsidRDefault="001F0879" w:rsidP="001F0879">
      <w:pPr>
        <w:pStyle w:val="ListParagraph1"/>
        <w:numPr>
          <w:ilvl w:val="0"/>
          <w:numId w:val="1"/>
        </w:numPr>
        <w:tabs>
          <w:tab w:val="right" w:pos="7720"/>
        </w:tabs>
        <w:jc w:val="both"/>
        <w:rPr>
          <w:rFonts w:ascii="Times New Roman" w:hAnsi="Times New Roman"/>
          <w:sz w:val="24"/>
          <w:szCs w:val="24"/>
        </w:rPr>
      </w:pPr>
      <w:bookmarkStart w:id="20" w:name="BMG_12_11"/>
      <w:bookmarkEnd w:id="19"/>
      <w:r>
        <w:rPr>
          <w:rFonts w:ascii="Times New Roman" w:hAnsi="Times New Roman"/>
          <w:sz w:val="24"/>
        </w:rPr>
        <w:t xml:space="preserve">The court considers that a measure under Family Procedure Rules rule 3A is necessary but the measure is not available to the court because </w:t>
      </w:r>
      <w:r>
        <w:rPr>
          <w:rFonts w:ascii="Times New Roman" w:hAnsi="Times New Roman"/>
          <w:color w:val="FF0000"/>
          <w:sz w:val="24"/>
        </w:rPr>
        <w:t>[</w:t>
      </w:r>
      <w:r>
        <w:rPr>
          <w:rFonts w:ascii="Times New Roman" w:hAnsi="Times New Roman"/>
          <w:i/>
          <w:color w:val="FF0000"/>
          <w:sz w:val="24"/>
          <w:szCs w:val="24"/>
        </w:rPr>
        <w:t>insert reasons</w:t>
      </w:r>
      <w:r>
        <w:rPr>
          <w:rFonts w:ascii="Times New Roman" w:hAnsi="Times New Roman"/>
          <w:color w:val="FF0000"/>
          <w:sz w:val="24"/>
          <w:szCs w:val="24"/>
        </w:rPr>
        <w:t>]</w:t>
      </w:r>
      <w:r>
        <w:rPr>
          <w:rFonts w:ascii="Times New Roman" w:hAnsi="Times New Roman"/>
          <w:sz w:val="24"/>
          <w:szCs w:val="24"/>
        </w:rPr>
        <w:t>.</w:t>
      </w:r>
    </w:p>
    <w:p w14:paraId="0E1D54C4" w14:textId="77777777" w:rsidR="001F0879" w:rsidRDefault="001F0879" w:rsidP="001F0879">
      <w:pPr>
        <w:pStyle w:val="ListParagraph1"/>
        <w:tabs>
          <w:tab w:val="right" w:pos="7720"/>
        </w:tabs>
        <w:ind w:left="0"/>
        <w:jc w:val="both"/>
        <w:rPr>
          <w:rFonts w:ascii="Times New Roman" w:hAnsi="Times New Roman"/>
          <w:sz w:val="24"/>
          <w:szCs w:val="24"/>
        </w:rPr>
      </w:pPr>
    </w:p>
    <w:bookmarkEnd w:id="20"/>
    <w:p w14:paraId="16499CD3" w14:textId="77777777" w:rsidR="001F0879" w:rsidRPr="008579B4" w:rsidRDefault="001F0879" w:rsidP="001F0879">
      <w:pPr>
        <w:numPr>
          <w:ilvl w:val="0"/>
          <w:numId w:val="1"/>
        </w:numPr>
        <w:jc w:val="both"/>
        <w:rPr>
          <w:rFonts w:ascii="Times New Roman" w:hAnsi="Times New Roman"/>
          <w:sz w:val="24"/>
          <w:szCs w:val="24"/>
        </w:rPr>
      </w:pPr>
      <w:r>
        <w:rPr>
          <w:rFonts w:ascii="Times New Roman" w:hAnsi="Times New Roman"/>
          <w:sz w:val="24"/>
          <w:szCs w:val="24"/>
        </w:rPr>
        <w:t xml:space="preserve">The participation directions given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are </w:t>
      </w:r>
      <w:r>
        <w:rPr>
          <w:rFonts w:ascii="Times New Roman" w:hAnsi="Times New Roman"/>
          <w:color w:val="FF0000"/>
          <w:sz w:val="24"/>
          <w:szCs w:val="24"/>
        </w:rPr>
        <w:t>[revoked] / [varied]</w:t>
      </w:r>
      <w:r>
        <w:rPr>
          <w:rFonts w:ascii="Times New Roman" w:hAnsi="Times New Roman"/>
          <w:sz w:val="24"/>
          <w:szCs w:val="24"/>
        </w:rPr>
        <w:t xml:space="preserve"> as follows: </w:t>
      </w:r>
      <w:r>
        <w:rPr>
          <w:rFonts w:ascii="Times New Roman" w:hAnsi="Times New Roman"/>
          <w:color w:val="FF0000"/>
          <w:sz w:val="24"/>
          <w:szCs w:val="24"/>
        </w:rPr>
        <w:t>[</w:t>
      </w:r>
      <w:r>
        <w:rPr>
          <w:rFonts w:ascii="Times New Roman" w:hAnsi="Times New Roman"/>
          <w:i/>
          <w:color w:val="FF0000"/>
          <w:sz w:val="24"/>
          <w:szCs w:val="24"/>
        </w:rPr>
        <w:t>insert details</w:t>
      </w:r>
      <w:r>
        <w:rPr>
          <w:rFonts w:ascii="Times New Roman" w:hAnsi="Times New Roman"/>
          <w:color w:val="FF0000"/>
          <w:sz w:val="24"/>
          <w:szCs w:val="24"/>
        </w:rPr>
        <w:t xml:space="preserve">] </w:t>
      </w:r>
      <w:r>
        <w:rPr>
          <w:rFonts w:ascii="Times New Roman" w:hAnsi="Times New Roman"/>
          <w:sz w:val="24"/>
          <w:szCs w:val="24"/>
        </w:rPr>
        <w:t xml:space="preserve">because </w:t>
      </w:r>
      <w:r>
        <w:rPr>
          <w:rFonts w:ascii="Times New Roman" w:hAnsi="Times New Roman"/>
          <w:color w:val="FF0000"/>
          <w:sz w:val="24"/>
          <w:szCs w:val="24"/>
        </w:rPr>
        <w:t>[</w:t>
      </w:r>
      <w:r>
        <w:rPr>
          <w:rFonts w:ascii="Times New Roman" w:hAnsi="Times New Roman"/>
          <w:i/>
          <w:color w:val="FF0000"/>
          <w:sz w:val="24"/>
          <w:szCs w:val="24"/>
        </w:rPr>
        <w:t>give reasons</w:t>
      </w:r>
      <w:r>
        <w:rPr>
          <w:rFonts w:ascii="Times New Roman" w:hAnsi="Times New Roman"/>
          <w:color w:val="FF0000"/>
          <w:sz w:val="24"/>
          <w:szCs w:val="24"/>
        </w:rPr>
        <w:t>]</w:t>
      </w:r>
      <w:r>
        <w:rPr>
          <w:rFonts w:ascii="Times New Roman" w:hAnsi="Times New Roman"/>
          <w:sz w:val="24"/>
          <w:szCs w:val="24"/>
        </w:rPr>
        <w:t>.</w:t>
      </w:r>
    </w:p>
    <w:p w14:paraId="21121848" w14:textId="77777777" w:rsidR="001F0879" w:rsidRDefault="001F0879" w:rsidP="001F0879">
      <w:pPr>
        <w:jc w:val="both"/>
        <w:rPr>
          <w:rFonts w:ascii="Times New Roman" w:hAnsi="Times New Roman"/>
          <w:sz w:val="24"/>
          <w:szCs w:val="24"/>
        </w:rPr>
      </w:pPr>
    </w:p>
    <w:p w14:paraId="4E3A3C86" w14:textId="77777777" w:rsidR="001F0879" w:rsidRDefault="001F0879" w:rsidP="001F0879">
      <w:pPr>
        <w:jc w:val="both"/>
        <w:rPr>
          <w:rFonts w:ascii="Times New Roman" w:hAnsi="Times New Roman"/>
          <w:b/>
          <w:sz w:val="24"/>
          <w:szCs w:val="24"/>
        </w:rPr>
      </w:pPr>
      <w:bookmarkStart w:id="21" w:name="BMG_11_1"/>
      <w:bookmarkStart w:id="22" w:name="_Hlk505257901"/>
      <w:bookmarkEnd w:id="1"/>
      <w:bookmarkEnd w:id="7"/>
      <w:r>
        <w:rPr>
          <w:rFonts w:ascii="Times New Roman" w:hAnsi="Times New Roman"/>
          <w:b/>
          <w:sz w:val="24"/>
          <w:szCs w:val="24"/>
        </w:rPr>
        <w:t>Litigation capacity/cognitive assessment</w:t>
      </w:r>
    </w:p>
    <w:p w14:paraId="2B30CDA1" w14:textId="77777777" w:rsidR="001F0879" w:rsidRDefault="001F0879" w:rsidP="001F0879">
      <w:pPr>
        <w:pStyle w:val="ListParagraph1"/>
        <w:numPr>
          <w:ilvl w:val="0"/>
          <w:numId w:val="1"/>
        </w:numPr>
        <w:jc w:val="both"/>
        <w:rPr>
          <w:rFonts w:ascii="Times New Roman" w:hAnsi="Times New Roman"/>
          <w:sz w:val="24"/>
          <w:szCs w:val="24"/>
        </w:rPr>
      </w:pPr>
      <w:bookmarkStart w:id="23" w:name="BMG_11_2"/>
      <w:bookmarkEnd w:id="21"/>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 report (a cognitive assessment) by a </w:t>
      </w:r>
      <w:r>
        <w:rPr>
          <w:rFonts w:ascii="Times New Roman" w:hAnsi="Times New Roman"/>
          <w:color w:val="FF0000"/>
          <w:sz w:val="24"/>
          <w:szCs w:val="24"/>
        </w:rPr>
        <w:t>[general practitioner] / [treating consultant] / [psychiatrist] / [psychologist] / [adult social services] / [</w:t>
      </w:r>
      <w:r>
        <w:rPr>
          <w:rFonts w:ascii="Times New Roman" w:hAnsi="Times New Roman"/>
          <w:i/>
          <w:color w:val="FF0000"/>
          <w:sz w:val="24"/>
          <w:szCs w:val="24"/>
        </w:rPr>
        <w:t>insert other</w:t>
      </w:r>
      <w:r>
        <w:rPr>
          <w:rFonts w:ascii="Times New Roman" w:hAnsi="Times New Roman"/>
          <w:color w:val="FF0000"/>
          <w:sz w:val="24"/>
          <w:szCs w:val="24"/>
        </w:rPr>
        <w:t>]</w:t>
      </w:r>
      <w:r>
        <w:rPr>
          <w:rFonts w:ascii="Times New Roman" w:hAnsi="Times New Roman"/>
          <w:sz w:val="24"/>
          <w:szCs w:val="24"/>
        </w:rPr>
        <w:t xml:space="preserve"> dealing with the question whether </w:t>
      </w:r>
      <w:r>
        <w:rPr>
          <w:rFonts w:ascii="Times New Roman" w:hAnsi="Times New Roman"/>
          <w:color w:val="2015FB"/>
          <w:sz w:val="24"/>
          <w:szCs w:val="28"/>
        </w:rPr>
        <w:t>[respondent name] / [further respondents names]</w:t>
      </w:r>
      <w:r>
        <w:rPr>
          <w:rFonts w:ascii="Times New Roman" w:hAnsi="Times New Roman"/>
          <w:sz w:val="24"/>
          <w:szCs w:val="24"/>
        </w:rPr>
        <w:t xml:space="preserve">: </w:t>
      </w:r>
    </w:p>
    <w:p w14:paraId="0A4D5104" w14:textId="77777777" w:rsidR="001F0879" w:rsidRDefault="001F0879" w:rsidP="001F0879">
      <w:pPr>
        <w:pStyle w:val="ListParagraph1"/>
        <w:numPr>
          <w:ilvl w:val="1"/>
          <w:numId w:val="1"/>
        </w:numPr>
        <w:jc w:val="both"/>
        <w:rPr>
          <w:rFonts w:ascii="Times New Roman" w:hAnsi="Times New Roman"/>
          <w:sz w:val="24"/>
          <w:szCs w:val="24"/>
        </w:rPr>
      </w:pPr>
      <w:r>
        <w:rPr>
          <w:rFonts w:ascii="Times New Roman" w:hAnsi="Times New Roman"/>
          <w:sz w:val="24"/>
          <w:szCs w:val="24"/>
        </w:rPr>
        <w:t>has litigation capacity within the meaning of sections 2 and 3 of the Mental Capacity Act 2005;</w:t>
      </w:r>
    </w:p>
    <w:p w14:paraId="5329AA6B" w14:textId="77777777" w:rsidR="001F0879" w:rsidRDefault="001F0879" w:rsidP="001F0879">
      <w:pPr>
        <w:pStyle w:val="ListParagraph1"/>
        <w:numPr>
          <w:ilvl w:val="1"/>
          <w:numId w:val="1"/>
        </w:numPr>
        <w:jc w:val="both"/>
        <w:rPr>
          <w:rFonts w:ascii="Times New Roman" w:hAnsi="Times New Roman"/>
          <w:sz w:val="24"/>
          <w:szCs w:val="24"/>
        </w:rPr>
      </w:pPr>
      <w:r>
        <w:rPr>
          <w:rFonts w:ascii="Times New Roman" w:hAnsi="Times New Roman"/>
          <w:sz w:val="24"/>
          <w:szCs w:val="24"/>
        </w:rPr>
        <w:t>is competent to give evidence;</w:t>
      </w:r>
    </w:p>
    <w:p w14:paraId="007BABE8" w14:textId="77777777" w:rsidR="001F0879" w:rsidRDefault="001F0879" w:rsidP="001F0879">
      <w:pPr>
        <w:pStyle w:val="ListParagraph1"/>
        <w:numPr>
          <w:ilvl w:val="1"/>
          <w:numId w:val="1"/>
        </w:numPr>
        <w:jc w:val="both"/>
        <w:rPr>
          <w:rFonts w:ascii="Times New Roman" w:hAnsi="Times New Roman"/>
          <w:sz w:val="24"/>
          <w:szCs w:val="24"/>
        </w:rPr>
      </w:pPr>
      <w:r>
        <w:rPr>
          <w:rFonts w:ascii="Times New Roman" w:hAnsi="Times New Roman"/>
          <w:sz w:val="24"/>
          <w:szCs w:val="24"/>
        </w:rPr>
        <w:t>has capacity to consent to placement for adoption and/or the making of an adoption order.</w:t>
      </w:r>
    </w:p>
    <w:p w14:paraId="237E9F60" w14:textId="77777777" w:rsidR="001F0879" w:rsidRDefault="001F0879" w:rsidP="001F0879">
      <w:pPr>
        <w:pStyle w:val="ListParagraph1"/>
        <w:ind w:left="0"/>
        <w:jc w:val="both"/>
        <w:rPr>
          <w:rFonts w:ascii="Times New Roman" w:hAnsi="Times New Roman"/>
          <w:sz w:val="24"/>
          <w:szCs w:val="24"/>
        </w:rPr>
      </w:pPr>
    </w:p>
    <w:p w14:paraId="4BB4F347" w14:textId="77777777" w:rsidR="001F0879" w:rsidRPr="00050F64" w:rsidRDefault="001F0879" w:rsidP="001F0879">
      <w:pPr>
        <w:pStyle w:val="ListParagraph1"/>
        <w:numPr>
          <w:ilvl w:val="0"/>
          <w:numId w:val="1"/>
        </w:numPr>
        <w:jc w:val="both"/>
        <w:rPr>
          <w:rFonts w:ascii="Times New Roman" w:hAnsi="Times New Roman"/>
          <w:color w:val="000000" w:themeColor="text1"/>
          <w:sz w:val="24"/>
          <w:szCs w:val="24"/>
        </w:rPr>
      </w:pPr>
      <w:bookmarkStart w:id="24" w:name="BMG_11_3"/>
      <w:bookmarkEnd w:id="23"/>
      <w:r>
        <w:rPr>
          <w:rFonts w:ascii="Times New Roman" w:hAnsi="Times New Roman"/>
          <w:sz w:val="24"/>
          <w:szCs w:val="24"/>
        </w:rPr>
        <w:t xml:space="preserve">The costs of the report must be paid by </w:t>
      </w:r>
      <w:r>
        <w:rPr>
          <w:rFonts w:ascii="Times New Roman" w:hAnsi="Times New Roman"/>
          <w:color w:val="FF0000"/>
          <w:sz w:val="24"/>
          <w:szCs w:val="24"/>
        </w:rPr>
        <w:t xml:space="preserve">[the parties equally] / </w:t>
      </w:r>
      <w:r>
        <w:rPr>
          <w:rFonts w:ascii="Times New Roman" w:hAnsi="Times New Roman"/>
          <w:color w:val="2015FB"/>
          <w:sz w:val="24"/>
          <w:szCs w:val="28"/>
        </w:rPr>
        <w:t xml:space="preserve">[applicant name] / [respondent name] / [further respondents names] </w:t>
      </w:r>
      <w:r w:rsidRPr="00050F64">
        <w:rPr>
          <w:rFonts w:ascii="Times New Roman" w:hAnsi="Times New Roman"/>
          <w:color w:val="000000" w:themeColor="text1"/>
          <w:sz w:val="24"/>
          <w:szCs w:val="28"/>
        </w:rPr>
        <w:t>and are a necessary charge on the public funding certificate of any assisted party</w:t>
      </w:r>
      <w:r w:rsidRPr="00050F64">
        <w:rPr>
          <w:rFonts w:ascii="Times New Roman" w:hAnsi="Times New Roman"/>
          <w:color w:val="000000" w:themeColor="text1"/>
          <w:sz w:val="24"/>
          <w:szCs w:val="24"/>
        </w:rPr>
        <w:t>.</w:t>
      </w:r>
    </w:p>
    <w:p w14:paraId="77E5C21E" w14:textId="77777777" w:rsidR="001F0879" w:rsidRDefault="001F0879" w:rsidP="001F0879">
      <w:pPr>
        <w:jc w:val="both"/>
        <w:rPr>
          <w:rFonts w:ascii="Times New Roman" w:hAnsi="Times New Roman"/>
          <w:sz w:val="24"/>
          <w:szCs w:val="24"/>
        </w:rPr>
      </w:pPr>
    </w:p>
    <w:p w14:paraId="445500E5" w14:textId="77777777" w:rsidR="001F0879" w:rsidRDefault="001F0879" w:rsidP="001F0879">
      <w:pPr>
        <w:pStyle w:val="ListParagraph1"/>
        <w:numPr>
          <w:ilvl w:val="0"/>
          <w:numId w:val="1"/>
        </w:numPr>
        <w:jc w:val="both"/>
        <w:rPr>
          <w:rFonts w:ascii="Times New Roman" w:hAnsi="Times New Roman"/>
          <w:sz w:val="24"/>
          <w:szCs w:val="24"/>
        </w:rPr>
      </w:pPr>
      <w:bookmarkStart w:id="25" w:name="BMG_11_4"/>
      <w:bookmarkEnd w:id="24"/>
      <w:r>
        <w:rPr>
          <w:rFonts w:ascii="Times New Roman" w:hAnsi="Times New Roman"/>
          <w:sz w:val="24"/>
          <w:szCs w:val="24"/>
        </w:rPr>
        <w:lastRenderedPageBreak/>
        <w:t xml:space="preserve">If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is assessed as having litigation capacity, the cognitive assessment shall also consider whether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is a vulnerable person and, if so:</w:t>
      </w:r>
    </w:p>
    <w:p w14:paraId="0C101EBF" w14:textId="77777777" w:rsidR="001F0879" w:rsidRDefault="001F0879" w:rsidP="001F0879">
      <w:pPr>
        <w:numPr>
          <w:ilvl w:val="1"/>
          <w:numId w:val="5"/>
        </w:numPr>
        <w:jc w:val="both"/>
        <w:rPr>
          <w:rFonts w:ascii="Times New Roman" w:hAnsi="Times New Roman"/>
          <w:sz w:val="24"/>
          <w:szCs w:val="24"/>
        </w:rPr>
      </w:pPr>
      <w:r>
        <w:rPr>
          <w:rFonts w:ascii="Times New Roman" w:hAnsi="Times New Roman"/>
          <w:sz w:val="24"/>
          <w:szCs w:val="24"/>
        </w:rPr>
        <w:t>how their evidence in chief should be given;</w:t>
      </w:r>
    </w:p>
    <w:p w14:paraId="617838C9" w14:textId="77777777" w:rsidR="001F0879" w:rsidRDefault="001F0879" w:rsidP="001F0879">
      <w:pPr>
        <w:numPr>
          <w:ilvl w:val="1"/>
          <w:numId w:val="5"/>
        </w:numPr>
        <w:jc w:val="both"/>
        <w:rPr>
          <w:rFonts w:ascii="Times New Roman" w:hAnsi="Times New Roman"/>
          <w:sz w:val="24"/>
          <w:szCs w:val="24"/>
        </w:rPr>
      </w:pPr>
      <w:r>
        <w:rPr>
          <w:rFonts w:ascii="Times New Roman" w:hAnsi="Times New Roman"/>
          <w:sz w:val="24"/>
          <w:szCs w:val="24"/>
        </w:rPr>
        <w:t>whether and how they should be questioned (cross-examined) including the length of questioning and the need for, and frequency of, any breaks;</w:t>
      </w:r>
    </w:p>
    <w:p w14:paraId="5C276816" w14:textId="77777777" w:rsidR="001F0879" w:rsidRDefault="001F0879" w:rsidP="001F0879">
      <w:pPr>
        <w:numPr>
          <w:ilvl w:val="1"/>
          <w:numId w:val="5"/>
        </w:numPr>
        <w:jc w:val="both"/>
        <w:rPr>
          <w:rFonts w:ascii="Times New Roman" w:hAnsi="Times New Roman"/>
          <w:sz w:val="24"/>
          <w:szCs w:val="24"/>
        </w:rPr>
      </w:pPr>
      <w:r>
        <w:rPr>
          <w:rFonts w:ascii="Times New Roman" w:hAnsi="Times New Roman"/>
          <w:sz w:val="24"/>
          <w:szCs w:val="24"/>
        </w:rPr>
        <w:t>what support should be made available;</w:t>
      </w:r>
    </w:p>
    <w:p w14:paraId="6ED0F180" w14:textId="77777777" w:rsidR="001F0879" w:rsidRDefault="001F0879" w:rsidP="001F0879">
      <w:pPr>
        <w:numPr>
          <w:ilvl w:val="1"/>
          <w:numId w:val="5"/>
        </w:numPr>
        <w:jc w:val="both"/>
        <w:rPr>
          <w:rFonts w:ascii="Times New Roman" w:hAnsi="Times New Roman"/>
          <w:sz w:val="24"/>
          <w:szCs w:val="24"/>
        </w:rPr>
      </w:pPr>
      <w:r>
        <w:rPr>
          <w:rFonts w:ascii="Times New Roman" w:hAnsi="Times New Roman"/>
          <w:sz w:val="24"/>
          <w:szCs w:val="24"/>
        </w:rPr>
        <w:t>whether separate waiting or other facilities are needed;</w:t>
      </w:r>
    </w:p>
    <w:p w14:paraId="60CDAFB6" w14:textId="77777777" w:rsidR="001F0879" w:rsidRDefault="001F0879" w:rsidP="001F0879">
      <w:pPr>
        <w:numPr>
          <w:ilvl w:val="1"/>
          <w:numId w:val="5"/>
        </w:numPr>
        <w:jc w:val="both"/>
        <w:rPr>
          <w:rFonts w:ascii="Times New Roman" w:hAnsi="Times New Roman"/>
          <w:sz w:val="24"/>
          <w:szCs w:val="24"/>
        </w:rPr>
      </w:pPr>
      <w:r>
        <w:rPr>
          <w:rFonts w:ascii="Times New Roman" w:hAnsi="Times New Roman"/>
          <w:sz w:val="24"/>
          <w:szCs w:val="24"/>
        </w:rPr>
        <w:t>whether their evidence should be given remotely.</w:t>
      </w:r>
    </w:p>
    <w:p w14:paraId="4DDACED4" w14:textId="77777777" w:rsidR="001F0879" w:rsidRDefault="001F0879" w:rsidP="001F0879">
      <w:pPr>
        <w:jc w:val="both"/>
        <w:rPr>
          <w:rFonts w:ascii="Times New Roman" w:hAnsi="Times New Roman"/>
          <w:sz w:val="24"/>
          <w:szCs w:val="24"/>
        </w:rPr>
      </w:pPr>
    </w:p>
    <w:p w14:paraId="5E3D8291" w14:textId="77777777" w:rsidR="001F0879" w:rsidRDefault="001F0879" w:rsidP="001F0879">
      <w:pPr>
        <w:pStyle w:val="ListParagraph1"/>
        <w:numPr>
          <w:ilvl w:val="0"/>
          <w:numId w:val="1"/>
        </w:numPr>
        <w:jc w:val="both"/>
        <w:rPr>
          <w:rFonts w:ascii="Times New Roman" w:hAnsi="Times New Roman"/>
          <w:sz w:val="24"/>
          <w:szCs w:val="24"/>
        </w:rPr>
      </w:pPr>
      <w:bookmarkStart w:id="26" w:name="BMG_11_5"/>
      <w:bookmarkEnd w:id="25"/>
      <w:r>
        <w:rPr>
          <w:rFonts w:ascii="Times New Roman" w:hAnsi="Times New Roman"/>
          <w:sz w:val="24"/>
          <w:szCs w:val="24"/>
        </w:rPr>
        <w:t xml:space="preserve">There will be a hearing at </w:t>
      </w:r>
      <w:r>
        <w:rPr>
          <w:rFonts w:ascii="Times New Roman" w:hAnsi="Times New Roman"/>
          <w:color w:val="2015FB"/>
          <w:sz w:val="24"/>
          <w:szCs w:val="28"/>
        </w:rPr>
        <w:t>[court name]</w:t>
      </w:r>
      <w:r>
        <w:rPr>
          <w:rFonts w:ascii="Times New Roman" w:hAnsi="Times New Roman"/>
          <w:sz w:val="24"/>
          <w:szCs w:val="24"/>
        </w:rPr>
        <w:t xml:space="preserve">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to assess </w:t>
      </w:r>
      <w:r>
        <w:rPr>
          <w:rFonts w:ascii="Times New Roman" w:hAnsi="Times New Roman"/>
          <w:color w:val="2015FB"/>
          <w:sz w:val="24"/>
          <w:szCs w:val="28"/>
        </w:rPr>
        <w:t>[respondent name] / [further respondents names]</w:t>
      </w:r>
      <w:r>
        <w:rPr>
          <w:rFonts w:ascii="Times New Roman" w:hAnsi="Times New Roman"/>
          <w:sz w:val="24"/>
          <w:szCs w:val="24"/>
        </w:rPr>
        <w:t xml:space="preserve">’s capacity to litigate.   If on receipt of the capacity evidence </w:t>
      </w:r>
      <w:r>
        <w:rPr>
          <w:rFonts w:ascii="Times New Roman" w:hAnsi="Times New Roman"/>
          <w:color w:val="2015FB"/>
          <w:sz w:val="24"/>
          <w:szCs w:val="28"/>
        </w:rPr>
        <w:t>[respondent name] / [further respondents names]</w:t>
      </w:r>
      <w:r>
        <w:rPr>
          <w:rFonts w:ascii="Times New Roman" w:hAnsi="Times New Roman"/>
          <w:sz w:val="24"/>
          <w:szCs w:val="24"/>
        </w:rPr>
        <w:t xml:space="preserve">’s solicitor confirms (a) that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does not assert that </w:t>
      </w:r>
      <w:r>
        <w:rPr>
          <w:rFonts w:ascii="Times New Roman" w:hAnsi="Times New Roman"/>
          <w:color w:val="FF0000"/>
          <w:sz w:val="24"/>
          <w:szCs w:val="24"/>
        </w:rPr>
        <w:t xml:space="preserve">[he] / [she] </w:t>
      </w:r>
      <w:r>
        <w:rPr>
          <w:rFonts w:ascii="Times New Roman" w:hAnsi="Times New Roman"/>
          <w:sz w:val="24"/>
          <w:szCs w:val="24"/>
        </w:rPr>
        <w:t>has capacity and (b) that there is no other person proposed to act as litigation friend, the following directions will be given without a hearing and the capacity assessment hearing will be vacated.</w:t>
      </w:r>
    </w:p>
    <w:p w14:paraId="78C6CF90" w14:textId="77777777" w:rsidR="001F0879" w:rsidRDefault="001F0879" w:rsidP="001F0879">
      <w:pPr>
        <w:jc w:val="both"/>
        <w:rPr>
          <w:rFonts w:ascii="Times New Roman" w:hAnsi="Times New Roman"/>
          <w:sz w:val="24"/>
          <w:szCs w:val="24"/>
        </w:rPr>
      </w:pPr>
    </w:p>
    <w:p w14:paraId="7E15ADD0" w14:textId="77777777" w:rsidR="001F0879" w:rsidRDefault="001F0879" w:rsidP="001F0879">
      <w:pPr>
        <w:pStyle w:val="ListParagraph1"/>
        <w:numPr>
          <w:ilvl w:val="0"/>
          <w:numId w:val="1"/>
        </w:numPr>
        <w:jc w:val="both"/>
        <w:rPr>
          <w:rFonts w:ascii="Times New Roman" w:hAnsi="Times New Roman"/>
          <w:sz w:val="24"/>
          <w:szCs w:val="24"/>
        </w:rPr>
      </w:pPr>
      <w:bookmarkStart w:id="27" w:name="BMG_11_6_1"/>
      <w:bookmarkStart w:id="28" w:name="BMG_11_6"/>
      <w:bookmarkEnd w:id="26"/>
      <w:r>
        <w:rPr>
          <w:rFonts w:ascii="Times New Roman" w:hAnsi="Times New Roman"/>
          <w:sz w:val="24"/>
          <w:szCs w:val="24"/>
        </w:rPr>
        <w:t xml:space="preserve">The court deciding that </w:t>
      </w:r>
      <w:r>
        <w:rPr>
          <w:rFonts w:ascii="Times New Roman" w:hAnsi="Times New Roman"/>
          <w:color w:val="2015FB"/>
          <w:sz w:val="24"/>
          <w:szCs w:val="28"/>
        </w:rPr>
        <w:t>[respondent name] / [further respondents names]</w:t>
      </w:r>
      <w:r>
        <w:rPr>
          <w:rFonts w:ascii="Times New Roman" w:hAnsi="Times New Roman"/>
          <w:sz w:val="24"/>
          <w:szCs w:val="24"/>
        </w:rPr>
        <w:t xml:space="preserve"> is a protected party:</w:t>
      </w:r>
    </w:p>
    <w:p w14:paraId="20B9F0FC" w14:textId="77777777" w:rsidR="001F0879" w:rsidRDefault="001F0879" w:rsidP="001F0879">
      <w:pPr>
        <w:numPr>
          <w:ilvl w:val="1"/>
          <w:numId w:val="1"/>
        </w:numPr>
        <w:jc w:val="both"/>
        <w:rPr>
          <w:rFonts w:ascii="Times New Roman" w:hAnsi="Times New Roman"/>
          <w:sz w:val="24"/>
          <w:szCs w:val="24"/>
        </w:rPr>
      </w:pPr>
      <w:bookmarkStart w:id="29" w:name="BMG_11_6_2"/>
      <w:bookmarkEnd w:id="27"/>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is appointed as </w:t>
      </w:r>
      <w:r>
        <w:rPr>
          <w:rFonts w:ascii="Times New Roman" w:hAnsi="Times New Roman"/>
          <w:color w:val="FF0000"/>
          <w:sz w:val="24"/>
          <w:szCs w:val="24"/>
        </w:rPr>
        <w:t xml:space="preserve">[his] / [her] </w:t>
      </w:r>
      <w:r>
        <w:rPr>
          <w:rFonts w:ascii="Times New Roman" w:hAnsi="Times New Roman"/>
          <w:sz w:val="24"/>
          <w:szCs w:val="24"/>
        </w:rPr>
        <w:t>litigation friend;</w:t>
      </w:r>
    </w:p>
    <w:p w14:paraId="185EC718" w14:textId="77777777" w:rsidR="001F0879" w:rsidRDefault="001F0879" w:rsidP="001F0879">
      <w:pPr>
        <w:jc w:val="both"/>
        <w:rPr>
          <w:rFonts w:ascii="Times New Roman" w:hAnsi="Times New Roman"/>
          <w:sz w:val="24"/>
          <w:szCs w:val="24"/>
        </w:rPr>
      </w:pPr>
    </w:p>
    <w:p w14:paraId="0708AB81" w14:textId="77777777" w:rsidR="001F0879" w:rsidRDefault="001F0879" w:rsidP="001F0879">
      <w:pPr>
        <w:ind w:left="567"/>
        <w:jc w:val="both"/>
        <w:rPr>
          <w:rFonts w:ascii="Times New Roman Bold" w:hAnsi="Times New Roman Bold"/>
          <w:b/>
          <w:smallCaps/>
          <w:sz w:val="24"/>
          <w:szCs w:val="24"/>
        </w:rPr>
      </w:pPr>
      <w:bookmarkStart w:id="30" w:name="BMG_11_6_3"/>
      <w:bookmarkEnd w:id="29"/>
      <w:r>
        <w:rPr>
          <w:rFonts w:ascii="Times New Roman Bold" w:hAnsi="Times New Roman Bold"/>
          <w:b/>
          <w:smallCaps/>
          <w:color w:val="00B050"/>
          <w:sz w:val="24"/>
          <w:szCs w:val="24"/>
        </w:rPr>
        <w:t>(or)</w:t>
      </w:r>
    </w:p>
    <w:p w14:paraId="72A827C9" w14:textId="77777777" w:rsidR="001F0879" w:rsidRDefault="001F0879" w:rsidP="001F0879">
      <w:pPr>
        <w:jc w:val="both"/>
        <w:rPr>
          <w:rFonts w:ascii="Times New Roman" w:hAnsi="Times New Roman"/>
          <w:sz w:val="24"/>
          <w:szCs w:val="24"/>
        </w:rPr>
      </w:pPr>
    </w:p>
    <w:p w14:paraId="380B4581" w14:textId="77777777" w:rsidR="001F0879" w:rsidRDefault="001F0879" w:rsidP="001F0879">
      <w:pPr>
        <w:numPr>
          <w:ilvl w:val="1"/>
          <w:numId w:val="6"/>
        </w:numPr>
        <w:jc w:val="both"/>
        <w:rPr>
          <w:rFonts w:ascii="Times New Roman" w:hAnsi="Times New Roman"/>
          <w:sz w:val="24"/>
          <w:szCs w:val="24"/>
        </w:rPr>
      </w:pPr>
      <w:r>
        <w:rPr>
          <w:rFonts w:ascii="Times New Roman" w:hAnsi="Times New Roman"/>
          <w:sz w:val="24"/>
          <w:szCs w:val="24"/>
        </w:rPr>
        <w:t xml:space="preserve">and that there is no other person suitable and willing to act as </w:t>
      </w:r>
      <w:r>
        <w:rPr>
          <w:rFonts w:ascii="Times New Roman" w:hAnsi="Times New Roman"/>
          <w:color w:val="FF0000"/>
          <w:sz w:val="24"/>
          <w:szCs w:val="24"/>
        </w:rPr>
        <w:t xml:space="preserve">[his] / [her] </w:t>
      </w:r>
      <w:r>
        <w:rPr>
          <w:rFonts w:ascii="Times New Roman" w:hAnsi="Times New Roman"/>
          <w:sz w:val="24"/>
          <w:szCs w:val="24"/>
        </w:rPr>
        <w:t xml:space="preserve">litigation friend (so that the appointment of the Official Solicitor is the last resort), and </w:t>
      </w:r>
      <w:r>
        <w:rPr>
          <w:rFonts w:ascii="Times New Roman" w:hAnsi="Times New Roman"/>
          <w:color w:val="FF0000"/>
          <w:sz w:val="24"/>
          <w:szCs w:val="24"/>
        </w:rPr>
        <w:t xml:space="preserve">[he] / [she] </w:t>
      </w:r>
      <w:r>
        <w:rPr>
          <w:rFonts w:ascii="Times New Roman" w:hAnsi="Times New Roman"/>
          <w:sz w:val="24"/>
          <w:szCs w:val="24"/>
        </w:rPr>
        <w:t xml:space="preserve">being publicly funded, subject to his consent the Official Solicitor is appointed as litigation friend of </w:t>
      </w:r>
      <w:r>
        <w:rPr>
          <w:rFonts w:ascii="Times New Roman" w:hAnsi="Times New Roman"/>
          <w:color w:val="2015FB"/>
          <w:sz w:val="24"/>
          <w:szCs w:val="28"/>
        </w:rPr>
        <w:t>[respondent name] / [further respondents names]</w:t>
      </w:r>
      <w:r>
        <w:rPr>
          <w:rFonts w:ascii="Times New Roman" w:hAnsi="Times New Roman"/>
          <w:sz w:val="24"/>
          <w:szCs w:val="24"/>
        </w:rPr>
        <w:t>.</w:t>
      </w:r>
    </w:p>
    <w:bookmarkEnd w:id="30"/>
    <w:p w14:paraId="23762687" w14:textId="77777777" w:rsidR="001F0879" w:rsidRDefault="001F0879" w:rsidP="001F0879">
      <w:pPr>
        <w:jc w:val="both"/>
        <w:rPr>
          <w:rFonts w:ascii="Times New Roman" w:hAnsi="Times New Roman"/>
          <w:sz w:val="24"/>
          <w:szCs w:val="24"/>
        </w:rPr>
      </w:pPr>
    </w:p>
    <w:p w14:paraId="06B0D985" w14:textId="77777777" w:rsidR="001F0879" w:rsidRDefault="001F0879" w:rsidP="001F0879">
      <w:pPr>
        <w:pStyle w:val="ListParagraph1"/>
        <w:numPr>
          <w:ilvl w:val="0"/>
          <w:numId w:val="1"/>
        </w:numPr>
        <w:jc w:val="both"/>
        <w:rPr>
          <w:rFonts w:ascii="Times New Roman" w:eastAsia="Times New Roman" w:hAnsi="Times New Roman"/>
          <w:sz w:val="24"/>
          <w:szCs w:val="24"/>
          <w:lang w:eastAsia="en-GB"/>
        </w:rPr>
      </w:pPr>
      <w:bookmarkStart w:id="31" w:name="BMG_11_7"/>
      <w:bookmarkEnd w:id="28"/>
      <w:r>
        <w:rPr>
          <w:rFonts w:ascii="Times New Roman" w:hAnsi="Times New Roman"/>
          <w:color w:val="FF0000"/>
          <w:sz w:val="24"/>
          <w:szCs w:val="24"/>
        </w:rPr>
        <w:t xml:space="preserve">[The solicitors for]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complete and forward to the Official Solicitor the Official Solicitor’s referral form for Children Act public law cases (available at </w:t>
      </w:r>
      <w:hyperlink r:id="rId9" w:history="1">
        <w:r>
          <w:rPr>
            <w:rStyle w:val="Hyperlink"/>
            <w:rFonts w:ascii="Times New Roman" w:eastAsia="Times New Roman" w:hAnsi="Times New Roman"/>
            <w:sz w:val="24"/>
            <w:szCs w:val="24"/>
            <w:lang w:eastAsia="en-GB"/>
          </w:rPr>
          <w:t>https://www.gov.uk/government/publications/official-solicitor-referral-form-for-children-act-public-law-proceedings</w:t>
        </w:r>
      </w:hyperlink>
      <w:r>
        <w:rPr>
          <w:rFonts w:ascii="Times New Roman" w:eastAsia="Times New Roman" w:hAnsi="Times New Roman"/>
          <w:sz w:val="24"/>
          <w:szCs w:val="24"/>
          <w:lang w:eastAsia="en-GB"/>
        </w:rPr>
        <w:t>)</w:t>
      </w:r>
      <w:r>
        <w:rPr>
          <w:rFonts w:ascii="Times New Roman" w:eastAsia="Times New Roman" w:hAnsi="Times New Roman"/>
          <w:color w:val="0000FF"/>
          <w:sz w:val="24"/>
          <w:szCs w:val="24"/>
          <w:lang w:eastAsia="en-GB"/>
        </w:rPr>
        <w:t xml:space="preserve"> </w:t>
      </w:r>
      <w:r>
        <w:rPr>
          <w:rFonts w:ascii="Times New Roman" w:eastAsia="Times New Roman" w:hAnsi="Times New Roman"/>
          <w:sz w:val="24"/>
          <w:szCs w:val="24"/>
          <w:lang w:eastAsia="en-GB"/>
        </w:rPr>
        <w:t>together with the documents identified in the referral form to be sent by email or post/DX as specified.</w:t>
      </w:r>
    </w:p>
    <w:p w14:paraId="499579F0" w14:textId="77777777" w:rsidR="001F0879" w:rsidRDefault="001F0879" w:rsidP="001F0879">
      <w:pPr>
        <w:jc w:val="both"/>
        <w:rPr>
          <w:rFonts w:ascii="Times New Roman" w:hAnsi="Times New Roman"/>
          <w:sz w:val="24"/>
          <w:szCs w:val="24"/>
        </w:rPr>
      </w:pPr>
    </w:p>
    <w:p w14:paraId="0673D5FD" w14:textId="77777777" w:rsidR="001F0879" w:rsidRDefault="001F0879" w:rsidP="001F0879">
      <w:pPr>
        <w:pStyle w:val="ListParagraph1"/>
        <w:numPr>
          <w:ilvl w:val="0"/>
          <w:numId w:val="1"/>
        </w:numPr>
        <w:jc w:val="both"/>
        <w:rPr>
          <w:rFonts w:ascii="Times New Roman" w:eastAsia="Times New Roman" w:hAnsi="Times New Roman"/>
          <w:sz w:val="24"/>
          <w:szCs w:val="24"/>
          <w:lang w:eastAsia="en-GB"/>
        </w:rPr>
      </w:pPr>
      <w:bookmarkStart w:id="32" w:name="BMG_11_8"/>
      <w:bookmarkEnd w:id="31"/>
      <w:r>
        <w:rPr>
          <w:rFonts w:ascii="Times New Roman" w:eastAsia="Times New Roman" w:hAnsi="Times New Roman"/>
          <w:sz w:val="24"/>
          <w:szCs w:val="24"/>
          <w:lang w:eastAsia="en-GB"/>
        </w:rPr>
        <w:t xml:space="preserve">As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eastAsia="Times New Roman" w:hAnsi="Times New Roman"/>
          <w:sz w:val="24"/>
          <w:szCs w:val="24"/>
          <w:lang w:eastAsia="en-GB"/>
        </w:rPr>
        <w:t>is not publicly funded:</w:t>
      </w:r>
    </w:p>
    <w:p w14:paraId="24E510AC" w14:textId="77777777" w:rsidR="001F0879" w:rsidRDefault="001F0879" w:rsidP="001F0879">
      <w:pPr>
        <w:numPr>
          <w:ilvl w:val="1"/>
          <w:numId w:val="7"/>
        </w:numPr>
        <w:jc w:val="both"/>
        <w:rPr>
          <w:rFonts w:ascii="Times New Roman" w:eastAsia="Times New Roman" w:hAnsi="Times New Roman"/>
          <w:sz w:val="24"/>
          <w:szCs w:val="24"/>
          <w:lang w:eastAsia="en-GB"/>
        </w:rPr>
      </w:pPr>
      <w:r>
        <w:rPr>
          <w:rFonts w:ascii="Times New Roman" w:eastAsia="Times New Roman" w:hAnsi="Times New Roman"/>
          <w:sz w:val="24"/>
          <w:szCs w:val="24"/>
          <w:lang w:eastAsia="en-GB"/>
        </w:rPr>
        <w:t>All parties must co-operate with, and respond promptly to, any request made by the Official Solicitor for information/documents for the purpose of establishing the protected party’s eligibility for legal aid or, if the protected party is ineligible for legal aid, how their legal costs may otherwise be paid.</w:t>
      </w:r>
    </w:p>
    <w:p w14:paraId="02BD4E16" w14:textId="77777777" w:rsidR="001F0879" w:rsidRDefault="001F0879" w:rsidP="001F0879">
      <w:pPr>
        <w:numPr>
          <w:ilvl w:val="1"/>
          <w:numId w:val="7"/>
        </w:numPr>
        <w:jc w:val="both"/>
        <w:rPr>
          <w:rFonts w:ascii="Times New Roman" w:eastAsia="Times New Roman" w:hAnsi="Times New Roman"/>
          <w:sz w:val="24"/>
          <w:szCs w:val="24"/>
          <w:lang w:eastAsia="en-GB"/>
        </w:rPr>
      </w:pPr>
      <w:r>
        <w:rPr>
          <w:rFonts w:ascii="Times New Roman" w:eastAsia="Times New Roman" w:hAnsi="Times New Roman"/>
          <w:sz w:val="24"/>
          <w:szCs w:val="24"/>
          <w:lang w:eastAsia="en-GB"/>
        </w:rPr>
        <w:t>In the event that any party is aware that the protected party has an attorney under a lasting or enduring power of attorney, or a financial deputy appointed by the Court of Protection, or an appointee for state benefits, that party must provide the Official Solicitor with the identity and contact details of that person.</w:t>
      </w:r>
    </w:p>
    <w:p w14:paraId="33694CED" w14:textId="77777777" w:rsidR="001F0879" w:rsidRDefault="001F0879" w:rsidP="001F0879">
      <w:pPr>
        <w:numPr>
          <w:ilvl w:val="1"/>
          <w:numId w:val="7"/>
        </w:numPr>
        <w:jc w:val="both"/>
        <w:rPr>
          <w:rFonts w:ascii="Times New Roman" w:eastAsia="Times New Roman" w:hAnsi="Times New Roman"/>
          <w:sz w:val="24"/>
          <w:szCs w:val="24"/>
          <w:lang w:eastAsia="en-GB"/>
        </w:rPr>
      </w:pPr>
      <w:r>
        <w:rPr>
          <w:rFonts w:ascii="Times New Roman" w:eastAsia="Times New Roman" w:hAnsi="Times New Roman"/>
          <w:sz w:val="24"/>
          <w:szCs w:val="24"/>
          <w:lang w:eastAsia="en-GB"/>
        </w:rPr>
        <w:t>The Official Solicitor may apply in writing to the case management judge for any further directions which may assist in securing the protected party’s legal costs.</w:t>
      </w:r>
    </w:p>
    <w:bookmarkEnd w:id="22"/>
    <w:p w14:paraId="69B8FD02" w14:textId="77777777" w:rsidR="001F0879" w:rsidRDefault="001F0879" w:rsidP="001F0879">
      <w:pPr>
        <w:jc w:val="both"/>
        <w:rPr>
          <w:rFonts w:ascii="Times New Roman" w:hAnsi="Times New Roman"/>
          <w:sz w:val="24"/>
          <w:szCs w:val="24"/>
        </w:rPr>
      </w:pPr>
    </w:p>
    <w:bookmarkEnd w:id="32"/>
    <w:p w14:paraId="78CF2F8F" w14:textId="77777777" w:rsidR="001F0879" w:rsidRDefault="001F0879" w:rsidP="001F0879">
      <w:pPr>
        <w:pStyle w:val="ListParagraph1"/>
        <w:numPr>
          <w:ilvl w:val="0"/>
          <w:numId w:val="1"/>
        </w:numPr>
        <w:jc w:val="both"/>
        <w:rPr>
          <w:rFonts w:ascii="Times New Roman" w:hAnsi="Times New Roman"/>
          <w:sz w:val="24"/>
          <w:szCs w:val="24"/>
        </w:rPr>
      </w:pPr>
      <w:r>
        <w:rPr>
          <w:rFonts w:ascii="Times New Roman" w:hAnsi="Times New Roman"/>
          <w:sz w:val="24"/>
          <w:szCs w:val="24"/>
        </w:rPr>
        <w:lastRenderedPageBreak/>
        <w:t xml:space="preserve">If the local authority issue any application for a placement order the </w:t>
      </w:r>
      <w:r>
        <w:rPr>
          <w:rFonts w:ascii="Times New Roman" w:hAnsi="Times New Roman"/>
          <w:color w:val="FF0000"/>
          <w:sz w:val="24"/>
          <w:szCs w:val="24"/>
        </w:rPr>
        <w:t xml:space="preserve">[mother’s] / [father’s] / [parents’] </w:t>
      </w:r>
      <w:r>
        <w:rPr>
          <w:rFonts w:ascii="Times New Roman" w:hAnsi="Times New Roman"/>
          <w:sz w:val="24"/>
          <w:szCs w:val="24"/>
        </w:rPr>
        <w:t>representatives must immediately consider whether the evidence of litigation capacity obtained in the care proceedings remains sufficient for the placement proceedings and if so must immediately ask the court so to confirm with a view to inviting the Official Solicitor to act also in the placement proceedings.</w:t>
      </w:r>
    </w:p>
    <w:p w14:paraId="3F606820" w14:textId="77777777" w:rsidR="001F0879" w:rsidRDefault="001F0879" w:rsidP="001F0879">
      <w:pPr>
        <w:rPr>
          <w:rFonts w:ascii="Times New Roman" w:hAnsi="Times New Roman"/>
          <w:b/>
          <w:sz w:val="24"/>
          <w:szCs w:val="24"/>
        </w:rPr>
      </w:pPr>
    </w:p>
    <w:p w14:paraId="7087721B" w14:textId="77777777" w:rsidR="001F0879" w:rsidRDefault="001F0879" w:rsidP="001F0879">
      <w:pPr>
        <w:rPr>
          <w:rFonts w:ascii="Times New Roman" w:hAnsi="Times New Roman"/>
          <w:b/>
          <w:sz w:val="24"/>
          <w:szCs w:val="24"/>
        </w:rPr>
      </w:pPr>
    </w:p>
    <w:p w14:paraId="173177E3" w14:textId="77777777" w:rsidR="001F0879" w:rsidRDefault="001F0879" w:rsidP="001F0879">
      <w:pPr>
        <w:rPr>
          <w:rFonts w:ascii="Times New Roman" w:hAnsi="Times New Roman"/>
          <w:b/>
          <w:sz w:val="24"/>
          <w:szCs w:val="24"/>
        </w:rPr>
      </w:pPr>
    </w:p>
    <w:p w14:paraId="5FD0FF87" w14:textId="77777777" w:rsidR="001F0879" w:rsidRDefault="001F0879" w:rsidP="001F0879">
      <w:pPr>
        <w:rPr>
          <w:rFonts w:ascii="Times New Roman" w:hAnsi="Times New Roman"/>
          <w:sz w:val="24"/>
          <w:szCs w:val="24"/>
        </w:rPr>
      </w:pPr>
      <w:r>
        <w:rPr>
          <w:rFonts w:ascii="Times New Roman" w:hAnsi="Times New Roman"/>
          <w:b/>
          <w:sz w:val="24"/>
          <w:szCs w:val="24"/>
        </w:rPr>
        <w:t>Immigration information</w:t>
      </w:r>
    </w:p>
    <w:p w14:paraId="6FE7C37E" w14:textId="77777777" w:rsidR="001F0879" w:rsidRDefault="001F0879" w:rsidP="001F0879">
      <w:pPr>
        <w:pStyle w:val="ListParagraph1"/>
        <w:numPr>
          <w:ilvl w:val="0"/>
          <w:numId w:val="1"/>
        </w:numPr>
        <w:rPr>
          <w:rFonts w:ascii="Times New Roman" w:hAnsi="Times New Roman"/>
          <w:sz w:val="24"/>
          <w:szCs w:val="24"/>
        </w:rPr>
      </w:pPr>
      <w:r>
        <w:rPr>
          <w:rFonts w:ascii="Times New Roman" w:hAnsi="Times New Roman"/>
          <w:sz w:val="24"/>
          <w:szCs w:val="24"/>
        </w:rPr>
        <w:t>A separate order is made requesting immigration information.</w:t>
      </w:r>
    </w:p>
    <w:p w14:paraId="2943B6BB" w14:textId="77777777" w:rsidR="001F0879" w:rsidRDefault="001F0879" w:rsidP="001F0879">
      <w:pPr>
        <w:pStyle w:val="ListParagraph1"/>
        <w:ind w:left="567"/>
        <w:rPr>
          <w:rFonts w:ascii="Times New Roman" w:hAnsi="Times New Roman"/>
          <w:sz w:val="24"/>
          <w:szCs w:val="24"/>
        </w:rPr>
      </w:pPr>
    </w:p>
    <w:p w14:paraId="25C5E473" w14:textId="77777777" w:rsidR="001F0879" w:rsidRDefault="001F0879" w:rsidP="001F0879">
      <w:pPr>
        <w:rPr>
          <w:rFonts w:ascii="Times New Roman" w:hAnsi="Times New Roman"/>
          <w:sz w:val="24"/>
          <w:szCs w:val="24"/>
        </w:rPr>
      </w:pPr>
      <w:bookmarkStart w:id="33" w:name="BMG_6"/>
      <w:r>
        <w:rPr>
          <w:rFonts w:ascii="Times New Roman" w:hAnsi="Times New Roman"/>
          <w:b/>
          <w:sz w:val="24"/>
          <w:szCs w:val="24"/>
        </w:rPr>
        <w:t>Authorisation to refuse contact</w:t>
      </w:r>
    </w:p>
    <w:p w14:paraId="33D9D251" w14:textId="77777777" w:rsidR="001F0879" w:rsidRDefault="001F0879" w:rsidP="001F0879">
      <w:pPr>
        <w:pStyle w:val="ListParagraph1"/>
        <w:numPr>
          <w:ilvl w:val="0"/>
          <w:numId w:val="1"/>
        </w:numPr>
        <w:rPr>
          <w:rFonts w:ascii="Times New Roman" w:hAnsi="Times New Roman"/>
          <w:sz w:val="24"/>
          <w:szCs w:val="24"/>
        </w:rPr>
      </w:pPr>
      <w:bookmarkStart w:id="34" w:name="_Ref512258435"/>
      <w:r>
        <w:rPr>
          <w:noProof/>
        </w:rPr>
        <w:drawing>
          <wp:anchor distT="3601" distB="14402" distL="117898" distR="117898" simplePos="0" relativeHeight="251659264" behindDoc="0" locked="0" layoutInCell="1" allowOverlap="1" wp14:anchorId="5FC7F269" wp14:editId="14ABA201">
            <wp:simplePos x="0" y="0"/>
            <wp:positionH relativeFrom="column">
              <wp:posOffset>7176770</wp:posOffset>
            </wp:positionH>
            <wp:positionV relativeFrom="paragraph">
              <wp:posOffset>3961765</wp:posOffset>
            </wp:positionV>
            <wp:extent cx="133350" cy="603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133350" cy="60325"/>
                    </a:xfrm>
                    <a:prstGeom prst="rect">
                      <a:avLst/>
                    </a:prstGeom>
                  </pic:spPr>
                </pic:pic>
              </a:graphicData>
            </a:graphic>
          </wp:anchor>
        </w:drawing>
      </w:r>
      <w:r>
        <w:rPr>
          <w:rFonts w:ascii="Times New Roman" w:hAnsi="Times New Roman"/>
          <w:sz w:val="24"/>
          <w:szCs w:val="24"/>
        </w:rPr>
        <w:t xml:space="preserve">Until further order the local authority are authorised to refuse to allow contact between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and </w:t>
      </w:r>
      <w:r>
        <w:rPr>
          <w:rFonts w:ascii="Times New Roman" w:hAnsi="Times New Roman"/>
          <w:color w:val="2015FB"/>
          <w:sz w:val="24"/>
          <w:szCs w:val="28"/>
        </w:rPr>
        <w:t>[Children in family names]</w:t>
      </w:r>
      <w:r>
        <w:rPr>
          <w:rFonts w:ascii="Times New Roman" w:hAnsi="Times New Roman"/>
          <w:sz w:val="24"/>
          <w:szCs w:val="24"/>
        </w:rPr>
        <w:t>.</w:t>
      </w:r>
      <w:bookmarkEnd w:id="34"/>
    </w:p>
    <w:p w14:paraId="46662C4A" w14:textId="77777777" w:rsidR="001F0879" w:rsidRDefault="001F0879" w:rsidP="001F0879">
      <w:pPr>
        <w:rPr>
          <w:rFonts w:ascii="Times New Roman" w:hAnsi="Times New Roman"/>
          <w:sz w:val="24"/>
          <w:szCs w:val="24"/>
        </w:rPr>
      </w:pPr>
    </w:p>
    <w:p w14:paraId="58BDFBEE" w14:textId="77777777" w:rsidR="001F0879" w:rsidRDefault="001F0879" w:rsidP="001F0879">
      <w:pPr>
        <w:rPr>
          <w:rFonts w:ascii="Times New Roman" w:hAnsi="Times New Roman"/>
          <w:b/>
          <w:sz w:val="24"/>
        </w:rPr>
      </w:pPr>
      <w:bookmarkStart w:id="35" w:name="BMG_7_1"/>
      <w:bookmarkEnd w:id="33"/>
      <w:r>
        <w:rPr>
          <w:rFonts w:ascii="Times New Roman" w:hAnsi="Times New Roman"/>
          <w:b/>
          <w:sz w:val="24"/>
        </w:rPr>
        <w:t xml:space="preserve">Exclusion </w:t>
      </w:r>
      <w:r>
        <w:rPr>
          <w:rFonts w:ascii="Times New Roman" w:hAnsi="Times New Roman"/>
          <w:b/>
          <w:sz w:val="24"/>
          <w:szCs w:val="24"/>
        </w:rPr>
        <w:t>requirement</w:t>
      </w:r>
      <w:r>
        <w:rPr>
          <w:rFonts w:ascii="Times New Roman" w:hAnsi="Times New Roman"/>
          <w:b/>
          <w:sz w:val="24"/>
        </w:rPr>
        <w:t xml:space="preserve"> - section 38A Children Act 1989</w:t>
      </w:r>
    </w:p>
    <w:bookmarkEnd w:id="35"/>
    <w:p w14:paraId="0542FA04" w14:textId="71752431" w:rsidR="001F0879" w:rsidRPr="00591CF4" w:rsidRDefault="00591CF4" w:rsidP="00591CF4">
      <w:pPr>
        <w:pStyle w:val="ListParagraph"/>
        <w:numPr>
          <w:ilvl w:val="0"/>
          <w:numId w:val="1"/>
        </w:numPr>
        <w:rPr>
          <w:rFonts w:ascii="Times New Roman" w:hAnsi="Times New Roman"/>
          <w:bCs/>
          <w:sz w:val="24"/>
          <w:szCs w:val="24"/>
        </w:rPr>
      </w:pPr>
      <w:r w:rsidRPr="00591CF4">
        <w:rPr>
          <w:rFonts w:ascii="Times New Roman" w:hAnsi="Times New Roman"/>
          <w:bCs/>
          <w:sz w:val="24"/>
          <w:szCs w:val="24"/>
        </w:rPr>
        <w:t>A separate Exclusion Order was made by the Court</w:t>
      </w:r>
      <w:r>
        <w:rPr>
          <w:rFonts w:ascii="Times New Roman" w:hAnsi="Times New Roman"/>
          <w:bCs/>
          <w:sz w:val="24"/>
          <w:szCs w:val="24"/>
        </w:rPr>
        <w:t xml:space="preserve"> [</w:t>
      </w:r>
      <w:r w:rsidRPr="00591CF4">
        <w:rPr>
          <w:rFonts w:ascii="Times New Roman" w:hAnsi="Times New Roman"/>
          <w:bCs/>
          <w:i/>
          <w:iCs/>
          <w:color w:val="FF0000"/>
          <w:sz w:val="24"/>
          <w:szCs w:val="24"/>
        </w:rPr>
        <w:t>A separate order in accordance with Annex 3 must be completed</w:t>
      </w:r>
      <w:r>
        <w:rPr>
          <w:rFonts w:ascii="Times New Roman" w:hAnsi="Times New Roman"/>
          <w:bCs/>
          <w:sz w:val="24"/>
          <w:szCs w:val="24"/>
        </w:rPr>
        <w:t>]</w:t>
      </w:r>
    </w:p>
    <w:p w14:paraId="7E6E05DA" w14:textId="77777777" w:rsidR="00591CF4" w:rsidRDefault="00591CF4" w:rsidP="001F0879">
      <w:pPr>
        <w:rPr>
          <w:rFonts w:ascii="Times New Roman" w:hAnsi="Times New Roman"/>
          <w:b/>
          <w:sz w:val="24"/>
          <w:szCs w:val="24"/>
        </w:rPr>
      </w:pPr>
    </w:p>
    <w:p w14:paraId="757E2E10" w14:textId="0B81678B" w:rsidR="001F0879" w:rsidRDefault="001F0879" w:rsidP="001F0879">
      <w:pPr>
        <w:rPr>
          <w:rFonts w:ascii="Times New Roman" w:hAnsi="Times New Roman"/>
          <w:b/>
          <w:sz w:val="24"/>
          <w:szCs w:val="24"/>
        </w:rPr>
      </w:pPr>
      <w:r>
        <w:rPr>
          <w:rFonts w:ascii="Times New Roman" w:hAnsi="Times New Roman"/>
          <w:b/>
          <w:sz w:val="24"/>
          <w:szCs w:val="24"/>
        </w:rPr>
        <w:t>Parental responsibility</w:t>
      </w:r>
    </w:p>
    <w:p w14:paraId="04BA0803" w14:textId="77777777" w:rsidR="001F0879" w:rsidRDefault="001F0879" w:rsidP="001F0879">
      <w:pPr>
        <w:pStyle w:val="ListParagraph1"/>
        <w:numPr>
          <w:ilvl w:val="0"/>
          <w:numId w:val="1"/>
        </w:numPr>
        <w:rPr>
          <w:rFonts w:ascii="Times New Roman" w:hAnsi="Times New Roman"/>
          <w:sz w:val="24"/>
          <w:szCs w:val="24"/>
        </w:rPr>
      </w:pPr>
      <w:r>
        <w:rPr>
          <w:rFonts w:ascii="Times New Roman" w:hAnsi="Times New Roman"/>
          <w:sz w:val="24"/>
          <w:szCs w:val="24"/>
        </w:rPr>
        <w:t xml:space="preserve">Parental responsibility is granted to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in respect of </w:t>
      </w:r>
      <w:r>
        <w:rPr>
          <w:rFonts w:ascii="Times New Roman" w:hAnsi="Times New Roman"/>
          <w:color w:val="2015FB"/>
          <w:sz w:val="24"/>
          <w:szCs w:val="28"/>
        </w:rPr>
        <w:t>[Children in family names]</w:t>
      </w:r>
      <w:r>
        <w:rPr>
          <w:rFonts w:ascii="Times New Roman" w:hAnsi="Times New Roman"/>
          <w:sz w:val="24"/>
          <w:szCs w:val="24"/>
        </w:rPr>
        <w:t>.</w:t>
      </w:r>
    </w:p>
    <w:p w14:paraId="6FD219A7" w14:textId="77777777" w:rsidR="001F0879" w:rsidRDefault="001F0879" w:rsidP="001F0879"/>
    <w:p w14:paraId="6A2F0F35" w14:textId="77777777" w:rsidR="001F0879" w:rsidRDefault="001F0879" w:rsidP="001F0879">
      <w:pPr>
        <w:pStyle w:val="ListParagraph1"/>
        <w:ind w:left="0"/>
        <w:rPr>
          <w:rFonts w:ascii="Times New Roman" w:hAnsi="Times New Roman"/>
          <w:b/>
          <w:sz w:val="24"/>
          <w:szCs w:val="24"/>
        </w:rPr>
      </w:pPr>
      <w:bookmarkStart w:id="36" w:name="BMG_13_1"/>
      <w:bookmarkStart w:id="37" w:name="_Hlk507153332"/>
      <w:r>
        <w:rPr>
          <w:rFonts w:ascii="Times New Roman" w:hAnsi="Times New Roman"/>
          <w:b/>
          <w:sz w:val="24"/>
          <w:szCs w:val="24"/>
        </w:rPr>
        <w:t>Child</w:t>
      </w:r>
      <w:r>
        <w:rPr>
          <w:rFonts w:ascii="Times New Roman" w:hAnsi="Times New Roman"/>
          <w:b/>
          <w:color w:val="FF0000"/>
          <w:sz w:val="24"/>
          <w:szCs w:val="24"/>
        </w:rPr>
        <w:t xml:space="preserve">[ren] </w:t>
      </w:r>
      <w:r>
        <w:rPr>
          <w:rFonts w:ascii="Times New Roman" w:hAnsi="Times New Roman"/>
          <w:b/>
          <w:sz w:val="24"/>
          <w:szCs w:val="24"/>
        </w:rPr>
        <w:t>giving evidence</w:t>
      </w:r>
    </w:p>
    <w:p w14:paraId="2A67418B" w14:textId="77777777" w:rsidR="001F0879" w:rsidRDefault="001F0879" w:rsidP="001F0879">
      <w:pPr>
        <w:pStyle w:val="ListParagraph1"/>
        <w:numPr>
          <w:ilvl w:val="0"/>
          <w:numId w:val="1"/>
        </w:numPr>
        <w:rPr>
          <w:rFonts w:ascii="Times New Roman" w:hAnsi="Times New Roman"/>
          <w:sz w:val="24"/>
          <w:szCs w:val="24"/>
        </w:rPr>
      </w:pPr>
      <w:bookmarkStart w:id="38" w:name="BMG_13_2"/>
      <w:bookmarkEnd w:id="36"/>
      <w:r>
        <w:rPr>
          <w:rFonts w:ascii="Times New Roman" w:hAnsi="Times New Roman"/>
          <w:sz w:val="24"/>
          <w:szCs w:val="24"/>
        </w:rPr>
        <w:t xml:space="preserve">There will be a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to consider whether the child</w:t>
      </w:r>
      <w:r>
        <w:rPr>
          <w:rFonts w:ascii="Times New Roman" w:hAnsi="Times New Roman"/>
          <w:color w:val="FF0000"/>
          <w:sz w:val="24"/>
          <w:szCs w:val="24"/>
        </w:rPr>
        <w:t xml:space="preserve">[ren] </w:t>
      </w:r>
      <w:r>
        <w:rPr>
          <w:rFonts w:ascii="Times New Roman" w:hAnsi="Times New Roman"/>
          <w:sz w:val="24"/>
          <w:szCs w:val="24"/>
        </w:rPr>
        <w:t>should give oral evidence. In preparation for that hearing:</w:t>
      </w:r>
    </w:p>
    <w:p w14:paraId="564A2A71" w14:textId="77777777" w:rsidR="001F0879" w:rsidRDefault="001F0879" w:rsidP="001F0879">
      <w:pPr>
        <w:pStyle w:val="ListParagraph1"/>
        <w:numPr>
          <w:ilvl w:val="1"/>
          <w:numId w:val="8"/>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make available any ABE interview of the child</w:t>
      </w:r>
      <w:r>
        <w:rPr>
          <w:rFonts w:ascii="Times New Roman" w:hAnsi="Times New Roman"/>
          <w:color w:val="FF0000"/>
          <w:sz w:val="24"/>
          <w:szCs w:val="24"/>
        </w:rPr>
        <w:t xml:space="preserve">[ren] </w:t>
      </w:r>
      <w:r>
        <w:rPr>
          <w:rFonts w:ascii="Times New Roman" w:hAnsi="Times New Roman"/>
          <w:sz w:val="24"/>
          <w:szCs w:val="24"/>
        </w:rPr>
        <w:t>to be viewed by the judge and all parties;</w:t>
      </w:r>
    </w:p>
    <w:p w14:paraId="764B0CAF" w14:textId="77777777" w:rsidR="001F0879" w:rsidRDefault="001F0879" w:rsidP="001F0879">
      <w:pPr>
        <w:pStyle w:val="ListParagraph1"/>
        <w:numPr>
          <w:ilvl w:val="1"/>
          <w:numId w:val="8"/>
        </w:numPr>
        <w:rPr>
          <w:rFonts w:ascii="Times New Roman" w:hAnsi="Times New Roman"/>
          <w:sz w:val="24"/>
          <w:szCs w:val="24"/>
        </w:rPr>
      </w:pPr>
      <w:r>
        <w:rPr>
          <w:rFonts w:ascii="Times New Roman Bold" w:hAnsi="Times New Roman Bold"/>
          <w:b/>
          <w:smallCaps/>
          <w:color w:val="00B050"/>
          <w:sz w:val="24"/>
          <w:szCs w:val="24"/>
        </w:rPr>
        <w:t>(where there is a pending criminal investigation or prosecution)</w:t>
      </w:r>
      <w:r>
        <w:rPr>
          <w:rFonts w:ascii="Times New Roman" w:hAnsi="Times New Roman"/>
          <w:color w:val="00B050"/>
          <w:sz w:val="24"/>
          <w:szCs w:val="24"/>
        </w:rPr>
        <w:t xml:space="preserve">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give notice to the </w:t>
      </w:r>
      <w:r>
        <w:rPr>
          <w:rFonts w:ascii="Times New Roman" w:hAnsi="Times New Roman"/>
          <w:color w:val="FF0000"/>
          <w:sz w:val="24"/>
          <w:szCs w:val="24"/>
        </w:rPr>
        <w:t xml:space="preserve">[police] / [CPS] </w:t>
      </w:r>
      <w:r>
        <w:rPr>
          <w:rFonts w:ascii="Times New Roman" w:hAnsi="Times New Roman"/>
          <w:sz w:val="24"/>
          <w:szCs w:val="24"/>
        </w:rPr>
        <w:t>that a decision will be made at the hearing whether the child</w:t>
      </w:r>
      <w:r>
        <w:rPr>
          <w:rFonts w:ascii="Times New Roman" w:hAnsi="Times New Roman"/>
          <w:color w:val="FF0000"/>
          <w:sz w:val="24"/>
          <w:szCs w:val="24"/>
        </w:rPr>
        <w:t xml:space="preserve">[ren] </w:t>
      </w:r>
      <w:r>
        <w:rPr>
          <w:rFonts w:ascii="Times New Roman" w:hAnsi="Times New Roman"/>
          <w:sz w:val="24"/>
          <w:szCs w:val="24"/>
        </w:rPr>
        <w:t>should give evidence in these proceedings and that they may either send written representations or attend the hearing to express any views they have;</w:t>
      </w:r>
    </w:p>
    <w:p w14:paraId="38329B66" w14:textId="77777777" w:rsidR="001F0879" w:rsidRDefault="001F0879" w:rsidP="001F0879">
      <w:pPr>
        <w:pStyle w:val="ListParagraph1"/>
        <w:numPr>
          <w:ilvl w:val="1"/>
          <w:numId w:val="8"/>
        </w:numPr>
        <w:rPr>
          <w:rFonts w:ascii="Times New Roman" w:hAnsi="Times New Roman"/>
          <w:sz w:val="24"/>
          <w:szCs w:val="24"/>
        </w:rPr>
      </w:pPr>
      <w:r>
        <w:rPr>
          <w:rFonts w:ascii="Times New Roman" w:hAnsi="Times New Roman"/>
          <w:sz w:val="24"/>
          <w:szCs w:val="24"/>
        </w:rPr>
        <w:t xml:space="preserve">the children’s guardian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parties a report in respect only of the child</w:t>
      </w:r>
      <w:r>
        <w:rPr>
          <w:rFonts w:ascii="Times New Roman" w:hAnsi="Times New Roman"/>
          <w:color w:val="FF0000"/>
          <w:sz w:val="24"/>
          <w:szCs w:val="24"/>
        </w:rPr>
        <w:t xml:space="preserve">[ren] </w:t>
      </w:r>
      <w:r>
        <w:rPr>
          <w:rFonts w:ascii="Times New Roman" w:hAnsi="Times New Roman"/>
          <w:sz w:val="24"/>
          <w:szCs w:val="24"/>
        </w:rPr>
        <w:t>subject of these proceedings to whom the question of giving evidence relates dealing with the following matters in relation to the question whether the child</w:t>
      </w:r>
      <w:r>
        <w:rPr>
          <w:rFonts w:ascii="Times New Roman" w:hAnsi="Times New Roman"/>
          <w:color w:val="FF0000"/>
          <w:sz w:val="24"/>
          <w:szCs w:val="24"/>
        </w:rPr>
        <w:t xml:space="preserve">[ren] </w:t>
      </w:r>
      <w:r>
        <w:rPr>
          <w:rFonts w:ascii="Times New Roman" w:hAnsi="Times New Roman"/>
          <w:sz w:val="24"/>
          <w:szCs w:val="24"/>
        </w:rPr>
        <w:t>should give oral evidence:</w:t>
      </w:r>
    </w:p>
    <w:p w14:paraId="08805B45" w14:textId="77777777" w:rsidR="001F0879" w:rsidRDefault="001F0879" w:rsidP="001F0879">
      <w:pPr>
        <w:pStyle w:val="ListParagraph1"/>
        <w:numPr>
          <w:ilvl w:val="2"/>
          <w:numId w:val="9"/>
        </w:numPr>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’s wishes and feelings, in particular the child</w:t>
      </w:r>
      <w:r>
        <w:rPr>
          <w:rFonts w:ascii="Times New Roman" w:hAnsi="Times New Roman"/>
          <w:color w:val="FF0000"/>
          <w:sz w:val="24"/>
          <w:szCs w:val="24"/>
        </w:rPr>
        <w:t>[ren]</w:t>
      </w:r>
      <w:r>
        <w:rPr>
          <w:rFonts w:ascii="Times New Roman" w:hAnsi="Times New Roman"/>
          <w:sz w:val="24"/>
          <w:szCs w:val="24"/>
        </w:rPr>
        <w:t>’s willingness to give evidence;</w:t>
      </w:r>
    </w:p>
    <w:p w14:paraId="3F3A16EC" w14:textId="77777777" w:rsidR="001F0879" w:rsidRDefault="001F0879" w:rsidP="001F0879">
      <w:pPr>
        <w:pStyle w:val="ListParagraph1"/>
        <w:numPr>
          <w:ilvl w:val="2"/>
          <w:numId w:val="9"/>
        </w:numPr>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’s particular needs and abilities;</w:t>
      </w:r>
    </w:p>
    <w:p w14:paraId="328E1FB2" w14:textId="77777777" w:rsidR="001F0879" w:rsidRDefault="001F0879" w:rsidP="001F0879">
      <w:pPr>
        <w:pStyle w:val="ListParagraph1"/>
        <w:numPr>
          <w:ilvl w:val="2"/>
          <w:numId w:val="9"/>
        </w:numPr>
        <w:rPr>
          <w:rFonts w:ascii="Times New Roman" w:hAnsi="Times New Roman"/>
          <w:sz w:val="24"/>
          <w:szCs w:val="24"/>
        </w:rPr>
      </w:pPr>
      <w:r>
        <w:rPr>
          <w:rFonts w:ascii="Times New Roman" w:hAnsi="Times New Roman"/>
          <w:sz w:val="24"/>
          <w:szCs w:val="24"/>
        </w:rPr>
        <w:t>the maturity, vulnerability and understanding, capacity and competence of the child</w:t>
      </w:r>
      <w:r>
        <w:rPr>
          <w:rFonts w:ascii="Times New Roman" w:hAnsi="Times New Roman"/>
          <w:color w:val="FF0000"/>
          <w:sz w:val="24"/>
          <w:szCs w:val="24"/>
        </w:rPr>
        <w:t>[ren]</w:t>
      </w:r>
      <w:r>
        <w:rPr>
          <w:rFonts w:ascii="Times New Roman" w:hAnsi="Times New Roman"/>
          <w:sz w:val="24"/>
          <w:szCs w:val="24"/>
        </w:rPr>
        <w:t>;</w:t>
      </w:r>
    </w:p>
    <w:p w14:paraId="1162BFD7" w14:textId="77777777" w:rsidR="001F0879" w:rsidRDefault="001F0879" w:rsidP="001F0879">
      <w:pPr>
        <w:pStyle w:val="ListParagraph1"/>
        <w:numPr>
          <w:ilvl w:val="2"/>
          <w:numId w:val="9"/>
        </w:numPr>
        <w:rPr>
          <w:rFonts w:ascii="Times New Roman" w:hAnsi="Times New Roman"/>
          <w:sz w:val="24"/>
          <w:szCs w:val="24"/>
        </w:rPr>
      </w:pPr>
      <w:r>
        <w:rPr>
          <w:rFonts w:ascii="Times New Roman" w:hAnsi="Times New Roman"/>
          <w:sz w:val="24"/>
          <w:szCs w:val="24"/>
        </w:rPr>
        <w:t>the support or lack of support the child</w:t>
      </w:r>
      <w:r>
        <w:rPr>
          <w:rFonts w:ascii="Times New Roman" w:hAnsi="Times New Roman"/>
          <w:color w:val="FF0000"/>
          <w:sz w:val="24"/>
          <w:szCs w:val="24"/>
        </w:rPr>
        <w:t xml:space="preserve">[ren] </w:t>
      </w:r>
      <w:r>
        <w:rPr>
          <w:rFonts w:ascii="Times New Roman" w:hAnsi="Times New Roman"/>
          <w:sz w:val="24"/>
          <w:szCs w:val="24"/>
        </w:rPr>
        <w:t>has/have;</w:t>
      </w:r>
    </w:p>
    <w:p w14:paraId="14665C39" w14:textId="77777777" w:rsidR="001F0879" w:rsidRDefault="001F0879" w:rsidP="001F0879">
      <w:pPr>
        <w:pStyle w:val="ListParagraph1"/>
        <w:numPr>
          <w:ilvl w:val="2"/>
          <w:numId w:val="9"/>
        </w:numPr>
        <w:spacing w:before="120"/>
        <w:rPr>
          <w:rFonts w:ascii="Times New Roman" w:hAnsi="Times New Roman"/>
          <w:sz w:val="24"/>
          <w:szCs w:val="24"/>
        </w:rPr>
      </w:pPr>
      <w:r>
        <w:rPr>
          <w:rFonts w:ascii="Times New Roman" w:hAnsi="Times New Roman"/>
          <w:sz w:val="24"/>
          <w:szCs w:val="24"/>
        </w:rPr>
        <w:t>any harm that may be caused to the child</w:t>
      </w:r>
      <w:r>
        <w:rPr>
          <w:rFonts w:ascii="Times New Roman" w:hAnsi="Times New Roman"/>
          <w:color w:val="FF0000"/>
          <w:sz w:val="24"/>
          <w:szCs w:val="24"/>
        </w:rPr>
        <w:t xml:space="preserve">[ren] </w:t>
      </w:r>
      <w:r>
        <w:rPr>
          <w:rFonts w:ascii="Times New Roman" w:hAnsi="Times New Roman"/>
          <w:sz w:val="24"/>
          <w:szCs w:val="24"/>
        </w:rPr>
        <w:t>by giving, or by not being allowed to give, oral evidence;</w:t>
      </w:r>
      <w:bookmarkStart w:id="39" w:name="_Hlk512092776"/>
    </w:p>
    <w:p w14:paraId="35ECA444" w14:textId="77777777" w:rsidR="001F0879" w:rsidRDefault="001F0879" w:rsidP="001F0879">
      <w:pPr>
        <w:pStyle w:val="ListParagraph1"/>
        <w:numPr>
          <w:ilvl w:val="2"/>
          <w:numId w:val="9"/>
        </w:numPr>
        <w:spacing w:before="120"/>
        <w:rPr>
          <w:rFonts w:ascii="Times New Roman" w:hAnsi="Times New Roman"/>
          <w:sz w:val="24"/>
          <w:szCs w:val="24"/>
        </w:rPr>
      </w:pPr>
      <w:r>
        <w:rPr>
          <w:rFonts w:ascii="Times New Roman" w:hAnsi="Times New Roman"/>
          <w:sz w:val="24"/>
          <w:szCs w:val="24"/>
        </w:rPr>
        <w:t>whether any specialist assessment is required before the court can decide whether the child[ren] should give evidence;</w:t>
      </w:r>
    </w:p>
    <w:bookmarkEnd w:id="39"/>
    <w:p w14:paraId="526688F6" w14:textId="77777777" w:rsidR="001F0879" w:rsidRDefault="001F0879" w:rsidP="001F0879">
      <w:pPr>
        <w:pStyle w:val="ListParagraph1"/>
        <w:numPr>
          <w:ilvl w:val="2"/>
          <w:numId w:val="9"/>
        </w:numPr>
        <w:rPr>
          <w:rFonts w:ascii="Times New Roman" w:hAnsi="Times New Roman"/>
          <w:sz w:val="24"/>
          <w:szCs w:val="24"/>
        </w:rPr>
      </w:pPr>
      <w:r>
        <w:rPr>
          <w:rFonts w:ascii="Times New Roman" w:hAnsi="Times New Roman"/>
          <w:sz w:val="24"/>
          <w:szCs w:val="24"/>
        </w:rPr>
        <w:lastRenderedPageBreak/>
        <w:t>the views of the children’s guardian, having discussed the question with the child</w:t>
      </w:r>
      <w:r>
        <w:rPr>
          <w:rFonts w:ascii="Times New Roman" w:hAnsi="Times New Roman"/>
          <w:color w:val="FF0000"/>
          <w:sz w:val="24"/>
          <w:szCs w:val="24"/>
        </w:rPr>
        <w:t>[ren]</w:t>
      </w:r>
      <w:r>
        <w:rPr>
          <w:rFonts w:ascii="Times New Roman" w:hAnsi="Times New Roman"/>
          <w:sz w:val="24"/>
          <w:szCs w:val="24"/>
        </w:rPr>
        <w:t>.</w:t>
      </w:r>
    </w:p>
    <w:p w14:paraId="42A1316A" w14:textId="77777777" w:rsidR="001F0879" w:rsidRDefault="001F0879" w:rsidP="001F0879">
      <w:pPr>
        <w:pStyle w:val="ListParagraph1"/>
        <w:numPr>
          <w:ilvl w:val="1"/>
          <w:numId w:val="8"/>
        </w:numPr>
        <w:rPr>
          <w:rFonts w:ascii="Times New Roman" w:hAnsi="Times New Roman"/>
          <w:sz w:val="24"/>
          <w:szCs w:val="24"/>
        </w:rPr>
      </w:pPr>
      <w:r>
        <w:rPr>
          <w:rFonts w:ascii="Times New Roman" w:hAnsi="Times New Roman"/>
          <w:sz w:val="24"/>
          <w:szCs w:val="24"/>
        </w:rPr>
        <w:t xml:space="preserve">the parties must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other parties written submissions dealing with the matters set out in paragraphs 9, 12 and 14 of the Family Justice Council </w:t>
      </w:r>
      <w:r>
        <w:rPr>
          <w:rFonts w:ascii="Times New Roman" w:hAnsi="Times New Roman"/>
          <w:i/>
          <w:sz w:val="24"/>
          <w:szCs w:val="24"/>
        </w:rPr>
        <w:t>Guidelines in relation to Children Giving Evidence in Family Proceedings</w:t>
      </w:r>
      <w:r>
        <w:rPr>
          <w:rFonts w:ascii="Times New Roman" w:hAnsi="Times New Roman"/>
          <w:sz w:val="24"/>
          <w:szCs w:val="24"/>
        </w:rPr>
        <w:t xml:space="preserve"> (December 2011) </w:t>
      </w:r>
      <w:r>
        <w:rPr>
          <w:rFonts w:ascii="Times New Roman" w:hAnsi="Times New Roman"/>
          <w:color w:val="FF0000"/>
          <w:sz w:val="24"/>
          <w:szCs w:val="24"/>
        </w:rPr>
        <w:t>[a copy of which will be provided by the local authority to any unrepresented party]</w:t>
      </w:r>
      <w:r>
        <w:rPr>
          <w:rFonts w:ascii="Times New Roman" w:hAnsi="Times New Roman"/>
          <w:sz w:val="24"/>
          <w:szCs w:val="24"/>
        </w:rPr>
        <w:t>.</w:t>
      </w:r>
    </w:p>
    <w:p w14:paraId="3CF18680" w14:textId="77777777" w:rsidR="001F0879" w:rsidRDefault="001F0879" w:rsidP="001F0879">
      <w:pPr>
        <w:pStyle w:val="ListParagraph1"/>
        <w:ind w:left="567"/>
        <w:rPr>
          <w:rFonts w:ascii="Times New Roman" w:hAnsi="Times New Roman"/>
          <w:sz w:val="24"/>
          <w:szCs w:val="24"/>
        </w:rPr>
      </w:pPr>
    </w:p>
    <w:p w14:paraId="18C1B1EC" w14:textId="77777777" w:rsidR="001F0879" w:rsidRPr="00C866D2" w:rsidRDefault="001F0879" w:rsidP="001F0879">
      <w:pPr>
        <w:pStyle w:val="ListParagraph1"/>
        <w:ind w:left="1134"/>
        <w:rPr>
          <w:rFonts w:ascii="Times New Roman" w:hAnsi="Times New Roman"/>
          <w:sz w:val="24"/>
          <w:szCs w:val="24"/>
        </w:rPr>
      </w:pPr>
      <w:r w:rsidRPr="00C866D2">
        <w:rPr>
          <w:rFonts w:ascii="Times New Roman Bold" w:hAnsi="Times New Roman Bold"/>
          <w:smallCaps/>
          <w:color w:val="00B050"/>
          <w:sz w:val="24"/>
          <w:szCs w:val="24"/>
        </w:rPr>
        <w:t xml:space="preserve">(where the child is not a subject </w:t>
      </w:r>
      <w:r w:rsidRPr="0038434C">
        <w:rPr>
          <w:rFonts w:ascii="Times New Roman Bold" w:hAnsi="Times New Roman Bold"/>
          <w:smallCaps/>
          <w:color w:val="00B050"/>
          <w:sz w:val="20"/>
          <w:szCs w:val="21"/>
        </w:rPr>
        <w:t>CHILD</w:t>
      </w:r>
      <w:r w:rsidRPr="00C866D2">
        <w:rPr>
          <w:rFonts w:ascii="Times New Roman Bold" w:hAnsi="Times New Roman Bold"/>
          <w:smallCaps/>
          <w:color w:val="00B050"/>
          <w:sz w:val="24"/>
          <w:szCs w:val="24"/>
        </w:rPr>
        <w:t xml:space="preserve"> of the application, directions will be necessary for an assessment by a social worker (</w:t>
      </w:r>
      <w:r w:rsidRPr="0038434C">
        <w:rPr>
          <w:rFonts w:ascii="Times New Roman Bold" w:hAnsi="Times New Roman Bold"/>
          <w:smallCaps/>
          <w:color w:val="00B050"/>
          <w:sz w:val="20"/>
          <w:szCs w:val="21"/>
        </w:rPr>
        <w:t>ISW</w:t>
      </w:r>
      <w:r w:rsidRPr="00C866D2">
        <w:rPr>
          <w:rFonts w:ascii="Times New Roman Bold" w:hAnsi="Times New Roman Bold"/>
          <w:smallCaps/>
          <w:color w:val="00B050"/>
          <w:sz w:val="24"/>
          <w:szCs w:val="24"/>
        </w:rPr>
        <w:t>) rather than children’s Guardian and participation directions including the appointment of an intermediary)</w:t>
      </w:r>
    </w:p>
    <w:p w14:paraId="59D360E8" w14:textId="77777777" w:rsidR="001F0879" w:rsidRDefault="001F0879" w:rsidP="001F0879">
      <w:pPr>
        <w:pStyle w:val="ListParagraph1"/>
        <w:ind w:left="0"/>
        <w:rPr>
          <w:rFonts w:ascii="Times New Roman" w:hAnsi="Times New Roman"/>
          <w:sz w:val="24"/>
          <w:szCs w:val="24"/>
        </w:rPr>
      </w:pPr>
    </w:p>
    <w:p w14:paraId="1D398AA3" w14:textId="77777777" w:rsidR="001F0879" w:rsidRDefault="001F0879" w:rsidP="001F0879">
      <w:pPr>
        <w:pStyle w:val="ListParagraph1"/>
        <w:numPr>
          <w:ilvl w:val="0"/>
          <w:numId w:val="1"/>
        </w:numPr>
        <w:rPr>
          <w:rFonts w:ascii="Times New Roman" w:hAnsi="Times New Roman"/>
          <w:sz w:val="24"/>
          <w:szCs w:val="24"/>
        </w:rPr>
      </w:pPr>
      <w:bookmarkStart w:id="40" w:name="BMG_13_3"/>
      <w:bookmarkEnd w:id="38"/>
      <w:r>
        <w:rPr>
          <w:rFonts w:ascii="Times New Roman" w:hAnsi="Times New Roman"/>
          <w:sz w:val="24"/>
          <w:szCs w:val="24"/>
        </w:rPr>
        <w:t>The child</w:t>
      </w:r>
      <w:r>
        <w:rPr>
          <w:rFonts w:ascii="Times New Roman" w:hAnsi="Times New Roman"/>
          <w:color w:val="FF0000"/>
          <w:sz w:val="24"/>
          <w:szCs w:val="24"/>
        </w:rPr>
        <w:t xml:space="preserve">[ren] </w:t>
      </w:r>
      <w:r>
        <w:rPr>
          <w:rFonts w:ascii="Times New Roman" w:hAnsi="Times New Roman"/>
          <w:sz w:val="24"/>
          <w:szCs w:val="24"/>
        </w:rPr>
        <w:t>will</w:t>
      </w:r>
      <w:r>
        <w:rPr>
          <w:rFonts w:ascii="Times New Roman" w:hAnsi="Times New Roman"/>
          <w:color w:val="FF0000"/>
          <w:sz w:val="24"/>
          <w:szCs w:val="24"/>
        </w:rPr>
        <w:t xml:space="preserve"> [not] </w:t>
      </w:r>
      <w:r>
        <w:rPr>
          <w:rFonts w:ascii="Times New Roman" w:hAnsi="Times New Roman"/>
          <w:sz w:val="24"/>
          <w:szCs w:val="24"/>
        </w:rPr>
        <w:t xml:space="preserve">give evidence at the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43884756" w14:textId="77777777" w:rsidR="001F0879" w:rsidRDefault="001F0879" w:rsidP="001F0879">
      <w:pPr>
        <w:pStyle w:val="ListParagraph1"/>
        <w:ind w:left="0"/>
        <w:rPr>
          <w:rFonts w:ascii="Times New Roman" w:hAnsi="Times New Roman"/>
          <w:sz w:val="24"/>
          <w:szCs w:val="24"/>
        </w:rPr>
      </w:pPr>
    </w:p>
    <w:bookmarkEnd w:id="40"/>
    <w:p w14:paraId="5E2589F4" w14:textId="77777777" w:rsidR="001F0879" w:rsidRDefault="001F0879" w:rsidP="001F0879">
      <w:pPr>
        <w:pStyle w:val="ListParagraph1"/>
        <w:numPr>
          <w:ilvl w:val="0"/>
          <w:numId w:val="1"/>
        </w:numPr>
        <w:rPr>
          <w:rFonts w:ascii="Times New Roman" w:hAnsi="Times New Roman"/>
          <w:sz w:val="24"/>
          <w:szCs w:val="24"/>
        </w:rPr>
      </w:pPr>
      <w:r>
        <w:rPr>
          <w:rFonts w:ascii="Times New Roman" w:hAnsi="Times New Roman"/>
          <w:sz w:val="24"/>
          <w:szCs w:val="24"/>
        </w:rPr>
        <w:t xml:space="preserve">There will be a ground rules hearing at </w:t>
      </w:r>
      <w:r>
        <w:rPr>
          <w:rFonts w:ascii="Times New Roman" w:hAnsi="Times New Roman"/>
          <w:color w:val="FF0000"/>
          <w:sz w:val="24"/>
          <w:szCs w:val="24"/>
        </w:rPr>
        <w:t>[</w:t>
      </w:r>
      <w:r>
        <w:rPr>
          <w:rFonts w:ascii="Times New Roman" w:hAnsi="Times New Roman"/>
          <w:i/>
          <w:color w:val="FF0000"/>
          <w:sz w:val="24"/>
          <w:szCs w:val="24"/>
        </w:rPr>
        <w:t>court</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[which the parents and any other family members must not attend]</w:t>
      </w:r>
      <w:r>
        <w:rPr>
          <w:rFonts w:ascii="Times New Roman" w:hAnsi="Times New Roman"/>
          <w:sz w:val="24"/>
          <w:szCs w:val="24"/>
        </w:rPr>
        <w:t xml:space="preserve"> to consider the following matters:</w:t>
      </w:r>
    </w:p>
    <w:p w14:paraId="612A3C11" w14:textId="77777777" w:rsidR="001F0879" w:rsidRDefault="001F0879" w:rsidP="001F0879">
      <w:pPr>
        <w:pStyle w:val="ListParagraph1"/>
        <w:numPr>
          <w:ilvl w:val="1"/>
          <w:numId w:val="10"/>
        </w:numPr>
        <w:rPr>
          <w:rFonts w:ascii="Times New Roman" w:hAnsi="Times New Roman"/>
          <w:sz w:val="24"/>
          <w:szCs w:val="24"/>
        </w:rPr>
      </w:pPr>
      <w:r>
        <w:rPr>
          <w:rFonts w:ascii="Times New Roman" w:hAnsi="Times New Roman"/>
          <w:sz w:val="24"/>
          <w:szCs w:val="24"/>
        </w:rPr>
        <w:t>whether the child</w:t>
      </w:r>
      <w:r>
        <w:rPr>
          <w:rFonts w:ascii="Times New Roman" w:hAnsi="Times New Roman"/>
          <w:color w:val="FF0000"/>
          <w:sz w:val="24"/>
          <w:szCs w:val="24"/>
        </w:rPr>
        <w:t xml:space="preserve">[ren] </w:t>
      </w:r>
      <w:r>
        <w:rPr>
          <w:rFonts w:ascii="Times New Roman" w:hAnsi="Times New Roman"/>
          <w:sz w:val="24"/>
          <w:szCs w:val="24"/>
        </w:rPr>
        <w:t>should give evidence in chief and if so how, in particular whether the child</w:t>
      </w:r>
      <w:r>
        <w:rPr>
          <w:rFonts w:ascii="Times New Roman" w:hAnsi="Times New Roman"/>
          <w:color w:val="FF0000"/>
          <w:sz w:val="24"/>
          <w:szCs w:val="24"/>
        </w:rPr>
        <w:t>[ren]</w:t>
      </w:r>
      <w:r>
        <w:rPr>
          <w:rFonts w:ascii="Times New Roman" w:hAnsi="Times New Roman"/>
          <w:sz w:val="24"/>
          <w:szCs w:val="24"/>
        </w:rPr>
        <w:t>’s evidence should be pre-recorded or given by live link;</w:t>
      </w:r>
    </w:p>
    <w:p w14:paraId="2C4F3DA1" w14:textId="77777777" w:rsidR="001F0879" w:rsidRDefault="001F0879" w:rsidP="001F0879">
      <w:pPr>
        <w:pStyle w:val="ListParagraph1"/>
        <w:numPr>
          <w:ilvl w:val="1"/>
          <w:numId w:val="10"/>
        </w:numPr>
        <w:rPr>
          <w:rFonts w:ascii="Times New Roman" w:hAnsi="Times New Roman"/>
          <w:sz w:val="24"/>
          <w:szCs w:val="24"/>
        </w:rPr>
      </w:pPr>
      <w:r>
        <w:rPr>
          <w:rFonts w:ascii="Times New Roman" w:hAnsi="Times New Roman"/>
          <w:sz w:val="24"/>
          <w:szCs w:val="24"/>
        </w:rPr>
        <w:t>the need for and use of an intermediary or other communications specialist or other support for the child</w:t>
      </w:r>
      <w:r>
        <w:rPr>
          <w:rFonts w:ascii="Times New Roman" w:hAnsi="Times New Roman"/>
          <w:color w:val="FF0000"/>
          <w:sz w:val="24"/>
          <w:szCs w:val="24"/>
        </w:rPr>
        <w:t xml:space="preserve">[ren] </w:t>
      </w:r>
      <w:r>
        <w:rPr>
          <w:rFonts w:ascii="Times New Roman" w:hAnsi="Times New Roman"/>
          <w:sz w:val="24"/>
          <w:szCs w:val="24"/>
        </w:rPr>
        <w:t>giving evidence;</w:t>
      </w:r>
    </w:p>
    <w:p w14:paraId="76FC2114" w14:textId="77777777" w:rsidR="001F0879" w:rsidRDefault="001F0879" w:rsidP="001F0879">
      <w:pPr>
        <w:pStyle w:val="ListParagraph1"/>
        <w:numPr>
          <w:ilvl w:val="1"/>
          <w:numId w:val="10"/>
        </w:numPr>
        <w:rPr>
          <w:rFonts w:ascii="Times New Roman" w:hAnsi="Times New Roman"/>
          <w:sz w:val="24"/>
          <w:szCs w:val="24"/>
        </w:rPr>
      </w:pPr>
      <w:r>
        <w:rPr>
          <w:rFonts w:ascii="Times New Roman" w:hAnsi="Times New Roman"/>
          <w:sz w:val="24"/>
          <w:szCs w:val="24"/>
        </w:rPr>
        <w:t>whether, by whom and how the child</w:t>
      </w:r>
      <w:r>
        <w:rPr>
          <w:rFonts w:ascii="Times New Roman" w:hAnsi="Times New Roman"/>
          <w:color w:val="FF0000"/>
          <w:sz w:val="24"/>
          <w:szCs w:val="24"/>
        </w:rPr>
        <w:t xml:space="preserve">[ren] [is] / [are] </w:t>
      </w:r>
      <w:r>
        <w:rPr>
          <w:rFonts w:ascii="Times New Roman" w:hAnsi="Times New Roman"/>
          <w:sz w:val="24"/>
          <w:szCs w:val="24"/>
        </w:rPr>
        <w:t>to be cross-examined including:</w:t>
      </w:r>
    </w:p>
    <w:p w14:paraId="418DE311" w14:textId="77777777" w:rsidR="001F0879" w:rsidRDefault="001F0879" w:rsidP="001F0879">
      <w:pPr>
        <w:pStyle w:val="ListParagraph1"/>
        <w:numPr>
          <w:ilvl w:val="2"/>
          <w:numId w:val="11"/>
        </w:numPr>
        <w:rPr>
          <w:rFonts w:ascii="Times New Roman" w:hAnsi="Times New Roman"/>
          <w:sz w:val="24"/>
          <w:szCs w:val="24"/>
        </w:rPr>
      </w:pPr>
      <w:r>
        <w:rPr>
          <w:rFonts w:ascii="Times New Roman" w:hAnsi="Times New Roman"/>
          <w:sz w:val="24"/>
          <w:szCs w:val="24"/>
        </w:rPr>
        <w:t>the format of questions and whether they should be submitted for judicial or intermediary approval in advance;</w:t>
      </w:r>
    </w:p>
    <w:p w14:paraId="7B4CE51B" w14:textId="77777777" w:rsidR="001F0879" w:rsidRDefault="001F0879" w:rsidP="001F0879">
      <w:pPr>
        <w:pStyle w:val="ListParagraph1"/>
        <w:numPr>
          <w:ilvl w:val="2"/>
          <w:numId w:val="11"/>
        </w:numPr>
        <w:rPr>
          <w:rFonts w:ascii="Times New Roman" w:hAnsi="Times New Roman"/>
          <w:sz w:val="24"/>
          <w:szCs w:val="24"/>
        </w:rPr>
      </w:pPr>
      <w:r>
        <w:rPr>
          <w:rFonts w:ascii="Times New Roman" w:hAnsi="Times New Roman"/>
          <w:sz w:val="24"/>
          <w:szCs w:val="24"/>
        </w:rPr>
        <w:t>any specific questions or topics to be covered;</w:t>
      </w:r>
    </w:p>
    <w:p w14:paraId="4FFE2628" w14:textId="77777777" w:rsidR="001F0879" w:rsidRDefault="001F0879" w:rsidP="001F0879">
      <w:pPr>
        <w:pStyle w:val="ListParagraph1"/>
        <w:numPr>
          <w:ilvl w:val="2"/>
          <w:numId w:val="11"/>
        </w:numPr>
        <w:rPr>
          <w:rFonts w:ascii="Times New Roman" w:hAnsi="Times New Roman"/>
          <w:sz w:val="24"/>
          <w:szCs w:val="24"/>
        </w:rPr>
      </w:pPr>
      <w:r>
        <w:rPr>
          <w:rFonts w:ascii="Times New Roman" w:hAnsi="Times New Roman"/>
          <w:sz w:val="24"/>
          <w:szCs w:val="24"/>
        </w:rPr>
        <w:t>length of questioning and the need for breaks;</w:t>
      </w:r>
    </w:p>
    <w:p w14:paraId="640AB534" w14:textId="77777777" w:rsidR="001F0879" w:rsidRDefault="001F0879" w:rsidP="001F0879">
      <w:pPr>
        <w:pStyle w:val="ListParagraph1"/>
        <w:numPr>
          <w:ilvl w:val="1"/>
          <w:numId w:val="10"/>
        </w:numPr>
        <w:rPr>
          <w:rFonts w:ascii="Times New Roman" w:hAnsi="Times New Roman"/>
          <w:sz w:val="24"/>
          <w:szCs w:val="24"/>
        </w:rPr>
      </w:pPr>
      <w:r>
        <w:rPr>
          <w:rFonts w:ascii="Times New Roman" w:hAnsi="Times New Roman"/>
          <w:sz w:val="24"/>
          <w:szCs w:val="24"/>
        </w:rPr>
        <w:t>what if any papers should be disclosed to the child</w:t>
      </w:r>
      <w:r>
        <w:rPr>
          <w:rFonts w:ascii="Times New Roman" w:hAnsi="Times New Roman"/>
          <w:color w:val="FF0000"/>
          <w:sz w:val="24"/>
          <w:szCs w:val="24"/>
        </w:rPr>
        <w:t>[ren]</w:t>
      </w:r>
      <w:r>
        <w:rPr>
          <w:rFonts w:ascii="Times New Roman" w:hAnsi="Times New Roman"/>
          <w:sz w:val="24"/>
          <w:szCs w:val="24"/>
        </w:rPr>
        <w:t>;</w:t>
      </w:r>
    </w:p>
    <w:p w14:paraId="09D68295" w14:textId="77777777" w:rsidR="001F0879" w:rsidRDefault="001F0879" w:rsidP="001F0879">
      <w:pPr>
        <w:pStyle w:val="ListParagraph1"/>
        <w:numPr>
          <w:ilvl w:val="1"/>
          <w:numId w:val="10"/>
        </w:numPr>
        <w:rPr>
          <w:rFonts w:ascii="Times New Roman" w:hAnsi="Times New Roman"/>
          <w:sz w:val="24"/>
          <w:szCs w:val="24"/>
        </w:rPr>
      </w:pPr>
      <w:r>
        <w:rPr>
          <w:rFonts w:ascii="Times New Roman" w:hAnsi="Times New Roman"/>
          <w:sz w:val="24"/>
          <w:szCs w:val="24"/>
        </w:rPr>
        <w:t xml:space="preserve">arrangements for: </w:t>
      </w:r>
    </w:p>
    <w:p w14:paraId="055C36D2" w14:textId="77777777" w:rsidR="001F0879" w:rsidRDefault="001F0879" w:rsidP="001F0879">
      <w:pPr>
        <w:pStyle w:val="ListParagraph1"/>
        <w:numPr>
          <w:ilvl w:val="2"/>
          <w:numId w:val="12"/>
        </w:numPr>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 xml:space="preserve"> to see their ABE interview;</w:t>
      </w:r>
    </w:p>
    <w:p w14:paraId="3DAFBB9B" w14:textId="77777777" w:rsidR="001F0879" w:rsidRDefault="001F0879" w:rsidP="001F0879">
      <w:pPr>
        <w:pStyle w:val="ListParagraph1"/>
        <w:numPr>
          <w:ilvl w:val="2"/>
          <w:numId w:val="12"/>
        </w:numPr>
        <w:rPr>
          <w:rFonts w:ascii="Times New Roman" w:hAnsi="Times New Roman"/>
          <w:sz w:val="24"/>
          <w:szCs w:val="24"/>
        </w:rPr>
      </w:pPr>
      <w:r>
        <w:rPr>
          <w:rFonts w:ascii="Times New Roman" w:hAnsi="Times New Roman"/>
          <w:sz w:val="24"/>
          <w:szCs w:val="24"/>
        </w:rPr>
        <w:t>a familiarisation visit by the child</w:t>
      </w:r>
      <w:r>
        <w:rPr>
          <w:rFonts w:ascii="Times New Roman" w:hAnsi="Times New Roman"/>
          <w:color w:val="FF0000"/>
          <w:sz w:val="24"/>
          <w:szCs w:val="24"/>
        </w:rPr>
        <w:t xml:space="preserve">[ren] </w:t>
      </w:r>
      <w:r>
        <w:rPr>
          <w:rFonts w:ascii="Times New Roman" w:hAnsi="Times New Roman"/>
          <w:sz w:val="24"/>
          <w:szCs w:val="24"/>
        </w:rPr>
        <w:t>before the hearing;</w:t>
      </w:r>
    </w:p>
    <w:p w14:paraId="19BCEE52" w14:textId="77777777" w:rsidR="001F0879" w:rsidRDefault="001F0879" w:rsidP="001F0879">
      <w:pPr>
        <w:pStyle w:val="ListParagraph1"/>
        <w:numPr>
          <w:ilvl w:val="2"/>
          <w:numId w:val="12"/>
        </w:numPr>
        <w:rPr>
          <w:rFonts w:ascii="Times New Roman" w:hAnsi="Times New Roman"/>
          <w:sz w:val="24"/>
          <w:szCs w:val="24"/>
        </w:rPr>
      </w:pPr>
      <w:r>
        <w:rPr>
          <w:rFonts w:ascii="Times New Roman" w:hAnsi="Times New Roman"/>
          <w:sz w:val="24"/>
          <w:szCs w:val="24"/>
        </w:rPr>
        <w:t>access and waiting facilities at court for the child</w:t>
      </w:r>
      <w:r>
        <w:rPr>
          <w:rFonts w:ascii="Times New Roman" w:hAnsi="Times New Roman"/>
          <w:color w:val="FF0000"/>
          <w:sz w:val="24"/>
          <w:szCs w:val="24"/>
        </w:rPr>
        <w:t xml:space="preserve">[ren] </w:t>
      </w:r>
      <w:r>
        <w:rPr>
          <w:rFonts w:ascii="Times New Roman" w:hAnsi="Times New Roman"/>
          <w:sz w:val="24"/>
          <w:szCs w:val="24"/>
        </w:rPr>
        <w:t xml:space="preserve">and their </w:t>
      </w:r>
      <w:r>
        <w:rPr>
          <w:rFonts w:ascii="Times New Roman" w:hAnsi="Times New Roman"/>
          <w:color w:val="FF0000"/>
          <w:sz w:val="24"/>
          <w:szCs w:val="24"/>
        </w:rPr>
        <w:t>[security] / [privacy]</w:t>
      </w:r>
      <w:r>
        <w:rPr>
          <w:rFonts w:ascii="Times New Roman" w:hAnsi="Times New Roman"/>
          <w:sz w:val="24"/>
          <w:szCs w:val="24"/>
        </w:rPr>
        <w:t>.</w:t>
      </w:r>
    </w:p>
    <w:p w14:paraId="000F7E6F" w14:textId="77777777" w:rsidR="001F0879" w:rsidRDefault="001F0879" w:rsidP="001F0879">
      <w:pPr>
        <w:rPr>
          <w:rFonts w:ascii="Times New Roman" w:hAnsi="Times New Roman"/>
          <w:b/>
          <w:sz w:val="24"/>
          <w:szCs w:val="24"/>
        </w:rPr>
      </w:pPr>
      <w:bookmarkStart w:id="41" w:name="BMG_24"/>
      <w:bookmarkEnd w:id="37"/>
    </w:p>
    <w:p w14:paraId="6D72161A" w14:textId="77777777" w:rsidR="001F0879" w:rsidRDefault="001F0879" w:rsidP="001F0879">
      <w:pPr>
        <w:rPr>
          <w:rFonts w:ascii="Times New Roman" w:hAnsi="Times New Roman"/>
          <w:b/>
          <w:sz w:val="24"/>
          <w:szCs w:val="24"/>
        </w:rPr>
      </w:pPr>
      <w:r>
        <w:rPr>
          <w:rFonts w:ascii="Times New Roman" w:hAnsi="Times New Roman"/>
          <w:b/>
          <w:sz w:val="24"/>
          <w:szCs w:val="24"/>
        </w:rPr>
        <w:t>Disclosure to the Police/CPS</w:t>
      </w:r>
    </w:p>
    <w:p w14:paraId="4CC6E2F9" w14:textId="77777777" w:rsidR="001F0879" w:rsidRDefault="001F0879" w:rsidP="001F0879">
      <w:pPr>
        <w:pStyle w:val="ListParagraph1"/>
        <w:numPr>
          <w:ilvl w:val="0"/>
          <w:numId w:val="1"/>
        </w:numPr>
        <w:rPr>
          <w:rFonts w:ascii="Times New Roman" w:hAnsi="Times New Roman"/>
          <w:sz w:val="24"/>
          <w:szCs w:val="24"/>
        </w:rPr>
      </w:pPr>
      <w:r>
        <w:rPr>
          <w:rFonts w:ascii="Times New Roman" w:hAnsi="Times New Roman"/>
          <w:sz w:val="24"/>
          <w:szCs w:val="24"/>
        </w:rPr>
        <w:t xml:space="preserve">The local authority may disclose to the Police and/or </w:t>
      </w:r>
      <w:r>
        <w:rPr>
          <w:rFonts w:ascii="Times New Roman" w:hAnsi="Times New Roman"/>
          <w:color w:val="FF0000"/>
          <w:sz w:val="24"/>
          <w:szCs w:val="24"/>
        </w:rPr>
        <w:t>CPS [and to the defence solicitors]</w:t>
      </w:r>
      <w:r>
        <w:rPr>
          <w:rFonts w:ascii="Times New Roman" w:hAnsi="Times New Roman"/>
          <w:sz w:val="24"/>
          <w:szCs w:val="24"/>
        </w:rPr>
        <w:t xml:space="preserve"> for use in relation to the current criminal investigation or proceedings the following documents: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04FE57C8" w14:textId="77777777" w:rsidR="001F0879" w:rsidRDefault="001F0879" w:rsidP="001F0879">
      <w:pPr>
        <w:rPr>
          <w:rFonts w:ascii="Times New Roman" w:hAnsi="Times New Roman"/>
          <w:sz w:val="24"/>
          <w:szCs w:val="24"/>
        </w:rPr>
      </w:pPr>
    </w:p>
    <w:p w14:paraId="2C7A47A8" w14:textId="77777777" w:rsidR="001F0879" w:rsidRDefault="001F0879" w:rsidP="001F0879">
      <w:pPr>
        <w:rPr>
          <w:rFonts w:ascii="Times New Roman" w:hAnsi="Times New Roman"/>
          <w:b/>
          <w:sz w:val="24"/>
          <w:szCs w:val="24"/>
        </w:rPr>
      </w:pPr>
      <w:bookmarkStart w:id="42" w:name="BMG_25_1"/>
      <w:bookmarkStart w:id="43" w:name="BMG_25"/>
      <w:bookmarkEnd w:id="41"/>
      <w:r>
        <w:rPr>
          <w:rFonts w:ascii="Times New Roman" w:hAnsi="Times New Roman"/>
          <w:b/>
          <w:sz w:val="24"/>
          <w:szCs w:val="24"/>
        </w:rPr>
        <w:t>Concluded relevant criminal proceedings</w:t>
      </w:r>
    </w:p>
    <w:p w14:paraId="6A1BD41E" w14:textId="77777777" w:rsidR="001F0879" w:rsidRDefault="001F0879" w:rsidP="001F0879">
      <w:pPr>
        <w:pStyle w:val="ListParagraph1"/>
        <w:numPr>
          <w:ilvl w:val="0"/>
          <w:numId w:val="1"/>
        </w:numPr>
        <w:rPr>
          <w:rFonts w:ascii="Times New Roman" w:hAnsi="Times New Roman"/>
          <w:sz w:val="24"/>
          <w:szCs w:val="24"/>
        </w:rPr>
      </w:pPr>
      <w:bookmarkStart w:id="44" w:name="BMG_25_2"/>
      <w:bookmarkEnd w:id="42"/>
      <w:r>
        <w:rPr>
          <w:rFonts w:ascii="Times New Roman" w:hAnsi="Times New Roman"/>
          <w:sz w:val="24"/>
          <w:szCs w:val="24"/>
        </w:rPr>
        <w:t xml:space="preserve">The solicitors 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 xml:space="preserve">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other parties copies of the following documents in respect of criminal proceedings in the </w:t>
      </w:r>
      <w:r>
        <w:rPr>
          <w:rFonts w:ascii="Times New Roman" w:hAnsi="Times New Roman"/>
          <w:color w:val="FF0000"/>
          <w:sz w:val="24"/>
          <w:szCs w:val="24"/>
        </w:rPr>
        <w:t xml:space="preserve">[Magistrates] / [Crown Court] </w:t>
      </w:r>
      <w:r>
        <w:rPr>
          <w:rFonts w:ascii="Times New Roman" w:hAnsi="Times New Roman"/>
          <w:sz w:val="24"/>
          <w:szCs w:val="24"/>
        </w:rPr>
        <w:t xml:space="preserve">at </w:t>
      </w:r>
      <w:r>
        <w:rPr>
          <w:rFonts w:ascii="Times New Roman" w:hAnsi="Times New Roman"/>
          <w:color w:val="FF0000"/>
          <w:sz w:val="24"/>
          <w:szCs w:val="24"/>
        </w:rPr>
        <w:t>[</w:t>
      </w:r>
      <w:r>
        <w:rPr>
          <w:rFonts w:ascii="Times New Roman" w:hAnsi="Times New Roman"/>
          <w:i/>
          <w:color w:val="FF0000"/>
          <w:sz w:val="24"/>
          <w:szCs w:val="24"/>
        </w:rPr>
        <w:t>place</w:t>
      </w:r>
      <w:r>
        <w:rPr>
          <w:rFonts w:ascii="Times New Roman" w:hAnsi="Times New Roman"/>
          <w:color w:val="FF0000"/>
          <w:sz w:val="24"/>
          <w:szCs w:val="24"/>
        </w:rPr>
        <w:t>]</w:t>
      </w:r>
      <w:r>
        <w:rPr>
          <w:rFonts w:ascii="Times New Roman" w:hAnsi="Times New Roman"/>
          <w:sz w:val="24"/>
          <w:szCs w:val="24"/>
        </w:rPr>
        <w:t xml:space="preserve"> (Case no. </w:t>
      </w:r>
      <w:r>
        <w:rPr>
          <w:rFonts w:ascii="Times New Roman" w:hAnsi="Times New Roman"/>
          <w:color w:val="2015FB"/>
          <w:sz w:val="24"/>
          <w:szCs w:val="28"/>
        </w:rPr>
        <w:t>[case number]</w:t>
      </w:r>
      <w:r>
        <w:rPr>
          <w:rFonts w:ascii="Times New Roman" w:hAnsi="Times New Roman"/>
          <w:sz w:val="24"/>
          <w:szCs w:val="24"/>
        </w:rPr>
        <w:t>):</w:t>
      </w:r>
    </w:p>
    <w:p w14:paraId="48A565CE" w14:textId="77777777" w:rsidR="001F0879" w:rsidRDefault="001F0879" w:rsidP="001F0879">
      <w:pPr>
        <w:numPr>
          <w:ilvl w:val="1"/>
          <w:numId w:val="13"/>
        </w:numPr>
        <w:rPr>
          <w:rFonts w:ascii="Times New Roman" w:hAnsi="Times New Roman"/>
          <w:sz w:val="24"/>
          <w:szCs w:val="24"/>
        </w:rPr>
      </w:pPr>
      <w:r>
        <w:rPr>
          <w:rFonts w:ascii="Times New Roman" w:hAnsi="Times New Roman"/>
          <w:color w:val="FF0000"/>
          <w:sz w:val="24"/>
          <w:szCs w:val="24"/>
        </w:rPr>
        <w:t>[indictments] / [charges]</w:t>
      </w:r>
      <w:r>
        <w:rPr>
          <w:rFonts w:ascii="Times New Roman" w:hAnsi="Times New Roman"/>
          <w:sz w:val="24"/>
          <w:szCs w:val="24"/>
        </w:rPr>
        <w:t>;</w:t>
      </w:r>
    </w:p>
    <w:p w14:paraId="0C3F60B0" w14:textId="77777777" w:rsidR="001F0879" w:rsidRDefault="001F0879" w:rsidP="001F0879">
      <w:pPr>
        <w:numPr>
          <w:ilvl w:val="1"/>
          <w:numId w:val="13"/>
        </w:numPr>
        <w:rPr>
          <w:rFonts w:ascii="Times New Roman" w:hAnsi="Times New Roman"/>
          <w:sz w:val="24"/>
          <w:szCs w:val="24"/>
        </w:rPr>
      </w:pPr>
      <w:r>
        <w:rPr>
          <w:rFonts w:ascii="Times New Roman" w:hAnsi="Times New Roman"/>
          <w:sz w:val="24"/>
          <w:szCs w:val="24"/>
        </w:rPr>
        <w:t>witness statements;</w:t>
      </w:r>
    </w:p>
    <w:p w14:paraId="766CF309" w14:textId="77777777" w:rsidR="001F0879" w:rsidRDefault="001F0879" w:rsidP="001F0879">
      <w:pPr>
        <w:numPr>
          <w:ilvl w:val="1"/>
          <w:numId w:val="13"/>
        </w:numPr>
        <w:rPr>
          <w:rFonts w:ascii="Times New Roman" w:hAnsi="Times New Roman"/>
          <w:sz w:val="24"/>
          <w:szCs w:val="24"/>
        </w:rPr>
      </w:pPr>
      <w:r>
        <w:rPr>
          <w:rFonts w:ascii="Times New Roman" w:hAnsi="Times New Roman"/>
          <w:sz w:val="24"/>
          <w:szCs w:val="24"/>
        </w:rPr>
        <w:t>any written basis of plea placed before the court;</w:t>
      </w:r>
    </w:p>
    <w:p w14:paraId="4CB49BD3" w14:textId="77777777" w:rsidR="001F0879" w:rsidRDefault="001F0879" w:rsidP="001F0879">
      <w:pPr>
        <w:numPr>
          <w:ilvl w:val="1"/>
          <w:numId w:val="13"/>
        </w:numPr>
        <w:rPr>
          <w:rFonts w:ascii="Times New Roman" w:hAnsi="Times New Roman"/>
          <w:sz w:val="24"/>
          <w:szCs w:val="24"/>
        </w:rPr>
      </w:pPr>
      <w:r>
        <w:rPr>
          <w:rFonts w:ascii="Times New Roman" w:hAnsi="Times New Roman"/>
          <w:sz w:val="24"/>
          <w:szCs w:val="24"/>
        </w:rPr>
        <w:t>pre-sentence and other reports placed before the court;</w:t>
      </w:r>
    </w:p>
    <w:p w14:paraId="47CADBB9" w14:textId="77777777" w:rsidR="001F0879" w:rsidRDefault="001F0879" w:rsidP="001F0879">
      <w:pPr>
        <w:numPr>
          <w:ilvl w:val="1"/>
          <w:numId w:val="13"/>
        </w:numPr>
        <w:rPr>
          <w:rFonts w:ascii="Times New Roman" w:hAnsi="Times New Roman"/>
          <w:sz w:val="24"/>
          <w:szCs w:val="24"/>
        </w:rPr>
      </w:pPr>
      <w:r>
        <w:rPr>
          <w:rFonts w:ascii="Times New Roman" w:hAnsi="Times New Roman"/>
          <w:sz w:val="24"/>
          <w:szCs w:val="24"/>
        </w:rPr>
        <w:lastRenderedPageBreak/>
        <w:t xml:space="preserve">a transcript of any sentencing remarks; </w:t>
      </w:r>
    </w:p>
    <w:p w14:paraId="4C5C1B87" w14:textId="77777777" w:rsidR="001F0879" w:rsidRDefault="001F0879" w:rsidP="001F0879">
      <w:pPr>
        <w:numPr>
          <w:ilvl w:val="1"/>
          <w:numId w:val="13"/>
        </w:numPr>
        <w:rPr>
          <w:rFonts w:ascii="Times New Roman" w:hAnsi="Times New Roman"/>
          <w:sz w:val="24"/>
          <w:szCs w:val="24"/>
        </w:rPr>
      </w:pPr>
      <w:r>
        <w:rPr>
          <w:rFonts w:ascii="Times New Roman" w:hAnsi="Times New Roman"/>
          <w:sz w:val="24"/>
          <w:szCs w:val="24"/>
        </w:rPr>
        <w:t>certificate of conviction.</w:t>
      </w:r>
    </w:p>
    <w:p w14:paraId="0498E349" w14:textId="77777777" w:rsidR="001F0879" w:rsidRDefault="001F0879" w:rsidP="001F0879">
      <w:pPr>
        <w:rPr>
          <w:rFonts w:ascii="Times New Roman" w:hAnsi="Times New Roman"/>
          <w:sz w:val="24"/>
          <w:szCs w:val="24"/>
        </w:rPr>
      </w:pPr>
    </w:p>
    <w:p w14:paraId="785427CE" w14:textId="77777777" w:rsidR="001F0879" w:rsidRDefault="001F0879" w:rsidP="001F0879">
      <w:pPr>
        <w:pStyle w:val="ListParagraph1"/>
        <w:numPr>
          <w:ilvl w:val="0"/>
          <w:numId w:val="1"/>
        </w:numPr>
        <w:rPr>
          <w:rFonts w:ascii="Times New Roman" w:hAnsi="Times New Roman"/>
          <w:sz w:val="24"/>
          <w:szCs w:val="24"/>
        </w:rPr>
      </w:pPr>
      <w:bookmarkStart w:id="45" w:name="BMG_25_3"/>
      <w:bookmarkEnd w:id="44"/>
      <w:r>
        <w:rPr>
          <w:rFonts w:ascii="Times New Roman" w:hAnsi="Times New Roman"/>
          <w:sz w:val="24"/>
          <w:szCs w:val="24"/>
        </w:rPr>
        <w:t>Upon receipt of the disclosure the parties must agree those documents that are relevant to the issues in these proceedings which must be filed at court and included in the bundle.</w:t>
      </w:r>
    </w:p>
    <w:p w14:paraId="4F880431" w14:textId="77777777" w:rsidR="001F0879" w:rsidRDefault="001F0879" w:rsidP="001F0879">
      <w:pPr>
        <w:pStyle w:val="ListParagraph1"/>
        <w:ind w:left="0"/>
        <w:rPr>
          <w:rFonts w:ascii="Times New Roman" w:hAnsi="Times New Roman"/>
          <w:sz w:val="24"/>
          <w:szCs w:val="24"/>
        </w:rPr>
      </w:pPr>
    </w:p>
    <w:p w14:paraId="3015BD78" w14:textId="77777777" w:rsidR="001F0879" w:rsidRDefault="001F0879" w:rsidP="001F0879">
      <w:pPr>
        <w:pStyle w:val="ListParagraph1"/>
        <w:numPr>
          <w:ilvl w:val="0"/>
          <w:numId w:val="1"/>
        </w:numPr>
        <w:jc w:val="both"/>
        <w:rPr>
          <w:rFonts w:ascii="Times New Roman" w:hAnsi="Times New Roman"/>
          <w:sz w:val="24"/>
          <w:szCs w:val="24"/>
        </w:rPr>
      </w:pPr>
      <w:bookmarkStart w:id="46" w:name="BMG_25_4"/>
      <w:bookmarkEnd w:id="45"/>
      <w:r>
        <w:rPr>
          <w:rFonts w:ascii="Times New Roman" w:hAnsi="Times New Roman"/>
          <w:sz w:val="24"/>
          <w:szCs w:val="24"/>
        </w:rPr>
        <w:t>The cost of obtaining these documents must be shared by the parties.</w:t>
      </w:r>
    </w:p>
    <w:p w14:paraId="4D126D20" w14:textId="77777777" w:rsidR="001F0879" w:rsidRDefault="001F0879" w:rsidP="001F0879">
      <w:pPr>
        <w:rPr>
          <w:rFonts w:ascii="Times New Roman" w:hAnsi="Times New Roman"/>
          <w:sz w:val="24"/>
          <w:szCs w:val="24"/>
        </w:rPr>
      </w:pPr>
    </w:p>
    <w:p w14:paraId="56F137DF" w14:textId="77777777" w:rsidR="001F0879" w:rsidRDefault="001F0879" w:rsidP="001F0879">
      <w:pPr>
        <w:rPr>
          <w:rFonts w:ascii="Times New Roman" w:hAnsi="Times New Roman"/>
          <w:b/>
          <w:sz w:val="24"/>
          <w:szCs w:val="24"/>
        </w:rPr>
      </w:pPr>
      <w:bookmarkStart w:id="47" w:name="BMG_27_1"/>
      <w:bookmarkEnd w:id="43"/>
      <w:bookmarkEnd w:id="46"/>
      <w:r>
        <w:rPr>
          <w:noProof/>
        </w:rPr>
        <w:drawing>
          <wp:anchor distT="8638" distB="5040" distL="122938" distR="122938" simplePos="0" relativeHeight="251660288" behindDoc="0" locked="0" layoutInCell="1" allowOverlap="1" wp14:anchorId="1772BD82" wp14:editId="27DCE019">
            <wp:simplePos x="0" y="0"/>
            <wp:positionH relativeFrom="column">
              <wp:posOffset>10159365</wp:posOffset>
            </wp:positionH>
            <wp:positionV relativeFrom="paragraph">
              <wp:posOffset>268605</wp:posOffset>
            </wp:positionV>
            <wp:extent cx="342900" cy="330200"/>
            <wp:effectExtent l="0" t="0" r="0" b="0"/>
            <wp:wrapNone/>
            <wp:docPr id="4" name="Picture 4"/>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342900" cy="330200"/>
                    </a:xfrm>
                    <a:prstGeom prst="rect">
                      <a:avLst/>
                    </a:prstGeom>
                  </pic:spPr>
                </pic:pic>
              </a:graphicData>
            </a:graphic>
          </wp:anchor>
        </w:drawing>
      </w:r>
      <w:r>
        <w:rPr>
          <w:rFonts w:ascii="Times New Roman" w:hAnsi="Times New Roman"/>
          <w:b/>
          <w:sz w:val="24"/>
          <w:szCs w:val="24"/>
        </w:rPr>
        <w:t>Paternity testing</w:t>
      </w:r>
    </w:p>
    <w:p w14:paraId="7EF93848" w14:textId="77777777" w:rsidR="001F0879" w:rsidRDefault="001F0879" w:rsidP="001F0879">
      <w:pPr>
        <w:pStyle w:val="ListParagraph1"/>
        <w:numPr>
          <w:ilvl w:val="0"/>
          <w:numId w:val="1"/>
        </w:numPr>
        <w:rPr>
          <w:rFonts w:ascii="Times New Roman" w:hAnsi="Times New Roman"/>
          <w:sz w:val="24"/>
          <w:szCs w:val="24"/>
        </w:rPr>
      </w:pPr>
      <w:bookmarkStart w:id="48" w:name="BMG_27_2"/>
      <w:bookmarkEnd w:id="47"/>
      <w:r>
        <w:rPr>
          <w:rFonts w:ascii="Times New Roman" w:hAnsi="Times New Roman"/>
          <w:sz w:val="24"/>
          <w:szCs w:val="24"/>
        </w:rPr>
        <w:t>Pursuant to section 20 of the Family Law Reform Act 1969 the child</w:t>
      </w:r>
      <w:r>
        <w:rPr>
          <w:rFonts w:ascii="Times New Roman" w:hAnsi="Times New Roman"/>
          <w:color w:val="FF0000"/>
          <w:sz w:val="24"/>
          <w:szCs w:val="24"/>
        </w:rPr>
        <w:t xml:space="preserve">[ren] </w:t>
      </w: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rFonts w:ascii="Times New Roman" w:hAnsi="Times New Roman"/>
          <w:sz w:val="24"/>
          <w:szCs w:val="24"/>
        </w:rPr>
        <w:t xml:space="preserve">shall be subject to DNA testing by a testing agency accredited in accordance with the 1969 Act to determine whether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is the father of the child</w:t>
      </w:r>
      <w:r>
        <w:rPr>
          <w:rFonts w:ascii="Times New Roman" w:hAnsi="Times New Roman"/>
          <w:color w:val="FF0000"/>
          <w:sz w:val="24"/>
          <w:szCs w:val="24"/>
        </w:rPr>
        <w:t xml:space="preserve">[ren] </w:t>
      </w:r>
      <w:r>
        <w:rPr>
          <w:rFonts w:ascii="Times New Roman" w:hAnsi="Times New Roman"/>
          <w:color w:val="2015FB"/>
          <w:sz w:val="24"/>
          <w:szCs w:val="28"/>
        </w:rPr>
        <w:t>[Children in family names]</w:t>
      </w:r>
      <w:r>
        <w:rPr>
          <w:rFonts w:ascii="Times New Roman" w:hAnsi="Times New Roman"/>
          <w:sz w:val="24"/>
          <w:szCs w:val="24"/>
        </w:rPr>
        <w:t>.  The person with care and control of the child</w:t>
      </w:r>
      <w:r>
        <w:rPr>
          <w:rFonts w:ascii="Times New Roman" w:hAnsi="Times New Roman"/>
          <w:color w:val="FF0000"/>
          <w:sz w:val="24"/>
          <w:szCs w:val="24"/>
        </w:rPr>
        <w:t>[ren]</w:t>
      </w:r>
      <w:r>
        <w:rPr>
          <w:rFonts w:ascii="Times New Roman" w:hAnsi="Times New Roman"/>
          <w:sz w:val="24"/>
          <w:szCs w:val="24"/>
        </w:rPr>
        <w:t xml:space="preserve"> is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The adults to be tested are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w:t>
      </w:r>
    </w:p>
    <w:p w14:paraId="39F10CEE" w14:textId="77777777" w:rsidR="001F0879" w:rsidRDefault="001F0879" w:rsidP="001F0879">
      <w:pPr>
        <w:pStyle w:val="ListParagraph1"/>
        <w:ind w:left="0"/>
        <w:rPr>
          <w:rFonts w:ascii="Times New Roman" w:hAnsi="Times New Roman"/>
          <w:sz w:val="24"/>
          <w:szCs w:val="24"/>
        </w:rPr>
      </w:pPr>
    </w:p>
    <w:p w14:paraId="6F89DA27" w14:textId="77777777" w:rsidR="001F0879" w:rsidRDefault="001F0879" w:rsidP="001F0879">
      <w:pPr>
        <w:pStyle w:val="ListParagraph1"/>
        <w:numPr>
          <w:ilvl w:val="0"/>
          <w:numId w:val="1"/>
        </w:numPr>
        <w:rPr>
          <w:rFonts w:ascii="Times New Roman" w:hAnsi="Times New Roman"/>
          <w:sz w:val="24"/>
          <w:szCs w:val="24"/>
        </w:rPr>
      </w:pPr>
      <w:bookmarkStart w:id="49" w:name="BMG_27_3"/>
      <w:bookmarkEnd w:id="48"/>
      <w:r>
        <w:rPr>
          <w:rFonts w:ascii="Times New Roman" w:hAnsi="Times New Roman"/>
          <w:sz w:val="24"/>
          <w:szCs w:val="24"/>
        </w:rPr>
        <w:t>At the time the samples are taken the person being tested must produce to the sampler:</w:t>
      </w:r>
    </w:p>
    <w:p w14:paraId="16830641" w14:textId="77777777" w:rsidR="001F0879" w:rsidRDefault="001F0879" w:rsidP="001F0879">
      <w:pPr>
        <w:pStyle w:val="ListParagraph1"/>
        <w:numPr>
          <w:ilvl w:val="1"/>
          <w:numId w:val="1"/>
        </w:numPr>
        <w:rPr>
          <w:rFonts w:ascii="Times New Roman" w:hAnsi="Times New Roman"/>
          <w:sz w:val="24"/>
          <w:szCs w:val="24"/>
        </w:rPr>
      </w:pPr>
      <w:r>
        <w:rPr>
          <w:rFonts w:ascii="Times New Roman" w:hAnsi="Times New Roman"/>
          <w:sz w:val="24"/>
          <w:szCs w:val="24"/>
        </w:rPr>
        <w:t>form BD1;</w:t>
      </w:r>
    </w:p>
    <w:p w14:paraId="3B93974C" w14:textId="77777777" w:rsidR="001F0879" w:rsidRDefault="001F0879" w:rsidP="001F0879">
      <w:pPr>
        <w:pStyle w:val="ListParagraph1"/>
        <w:numPr>
          <w:ilvl w:val="1"/>
          <w:numId w:val="1"/>
        </w:numPr>
        <w:rPr>
          <w:rFonts w:ascii="Times New Roman" w:hAnsi="Times New Roman"/>
          <w:sz w:val="24"/>
          <w:szCs w:val="24"/>
        </w:rPr>
      </w:pPr>
      <w:r>
        <w:rPr>
          <w:rFonts w:ascii="Times New Roman" w:hAnsi="Times New Roman"/>
          <w:sz w:val="24"/>
          <w:szCs w:val="24"/>
        </w:rPr>
        <w:t>photo identity;</w:t>
      </w:r>
    </w:p>
    <w:p w14:paraId="2820147B" w14:textId="77777777" w:rsidR="001F0879" w:rsidRDefault="001F0879" w:rsidP="001F0879">
      <w:pPr>
        <w:pStyle w:val="ListParagraph1"/>
        <w:numPr>
          <w:ilvl w:val="1"/>
          <w:numId w:val="1"/>
        </w:numPr>
        <w:rPr>
          <w:rFonts w:ascii="Times New Roman" w:hAnsi="Times New Roman"/>
          <w:sz w:val="24"/>
          <w:szCs w:val="24"/>
        </w:rPr>
      </w:pPr>
      <w:r>
        <w:rPr>
          <w:rFonts w:ascii="Times New Roman" w:hAnsi="Times New Roman"/>
          <w:sz w:val="24"/>
          <w:szCs w:val="24"/>
        </w:rPr>
        <w:t>a copy of this order.</w:t>
      </w:r>
    </w:p>
    <w:p w14:paraId="71BE6C4D" w14:textId="77777777" w:rsidR="001F0879" w:rsidRDefault="001F0879" w:rsidP="001F0879">
      <w:pPr>
        <w:pStyle w:val="ListParagraph1"/>
        <w:ind w:left="0"/>
        <w:rPr>
          <w:rFonts w:ascii="Times New Roman" w:hAnsi="Times New Roman"/>
          <w:sz w:val="24"/>
          <w:szCs w:val="24"/>
        </w:rPr>
      </w:pPr>
    </w:p>
    <w:p w14:paraId="314DB9F6" w14:textId="77777777" w:rsidR="001F0879" w:rsidRDefault="001F0879" w:rsidP="001F0879">
      <w:pPr>
        <w:pStyle w:val="ListParagraph1"/>
        <w:numPr>
          <w:ilvl w:val="0"/>
          <w:numId w:val="1"/>
        </w:numPr>
        <w:rPr>
          <w:rFonts w:ascii="Times New Roman" w:hAnsi="Times New Roman"/>
          <w:sz w:val="24"/>
          <w:szCs w:val="24"/>
        </w:rPr>
      </w:pPr>
      <w:bookmarkStart w:id="50" w:name="BMG_27_4"/>
      <w:bookmarkEnd w:id="49"/>
      <w:r>
        <w:rPr>
          <w:rFonts w:ascii="Times New Roman" w:hAnsi="Times New Roman"/>
          <w:sz w:val="24"/>
          <w:szCs w:val="24"/>
        </w:rPr>
        <w:t>The instruction to the accredited testing agency must be accompanied by a statement identifying what the range of relatedness or un-relatedness might be and express in clear terms what those being tested believe their relationship to be.</w:t>
      </w:r>
    </w:p>
    <w:p w14:paraId="0DE3F31A" w14:textId="77777777" w:rsidR="001F0879" w:rsidRDefault="001F0879" w:rsidP="001F0879">
      <w:pPr>
        <w:pStyle w:val="ListParagraph1"/>
        <w:ind w:left="0"/>
        <w:rPr>
          <w:rFonts w:ascii="Times New Roman" w:hAnsi="Times New Roman"/>
          <w:sz w:val="24"/>
          <w:szCs w:val="24"/>
        </w:rPr>
      </w:pPr>
    </w:p>
    <w:p w14:paraId="7CF1F306" w14:textId="77777777" w:rsidR="001F0879" w:rsidRDefault="001F0879" w:rsidP="001F0879">
      <w:pPr>
        <w:pStyle w:val="ListParagraph1"/>
        <w:numPr>
          <w:ilvl w:val="0"/>
          <w:numId w:val="1"/>
        </w:numPr>
        <w:rPr>
          <w:rFonts w:ascii="Times New Roman" w:hAnsi="Times New Roman"/>
          <w:sz w:val="24"/>
          <w:szCs w:val="24"/>
        </w:rPr>
      </w:pPr>
      <w:bookmarkStart w:id="51" w:name="BMG_27_5"/>
      <w:bookmarkEnd w:id="50"/>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make the instruction and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submit completed Form BD1 to an accredited testing agency.  The results of testing must be sent to the court, to the tested adults and the local authority by no later than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6905316D" w14:textId="77777777" w:rsidR="001F0879" w:rsidRDefault="001F0879" w:rsidP="001F0879">
      <w:pPr>
        <w:pStyle w:val="ListParagraph1"/>
        <w:ind w:left="0"/>
        <w:rPr>
          <w:rFonts w:ascii="Times New Roman" w:hAnsi="Times New Roman"/>
          <w:sz w:val="24"/>
          <w:szCs w:val="24"/>
        </w:rPr>
      </w:pPr>
    </w:p>
    <w:p w14:paraId="0746135E" w14:textId="77777777" w:rsidR="001F0879" w:rsidRDefault="001F0879" w:rsidP="001F0879">
      <w:pPr>
        <w:pStyle w:val="ListParagraph1"/>
        <w:numPr>
          <w:ilvl w:val="0"/>
          <w:numId w:val="1"/>
        </w:numPr>
        <w:rPr>
          <w:rFonts w:ascii="Times New Roman" w:hAnsi="Times New Roman"/>
          <w:sz w:val="24"/>
          <w:szCs w:val="24"/>
        </w:rPr>
      </w:pPr>
      <w:bookmarkStart w:id="52" w:name="BMG_27_6"/>
      <w:bookmarkEnd w:id="51"/>
      <w:r>
        <w:rPr>
          <w:rFonts w:ascii="Times New Roman" w:hAnsi="Times New Roman"/>
          <w:sz w:val="24"/>
          <w:szCs w:val="24"/>
        </w:rPr>
        <w:t>In the event that further samples are required an application in writing must be made to the allocated judge and this requirement must be made clear to the accredited testing agency at the point of instruction.</w:t>
      </w:r>
    </w:p>
    <w:p w14:paraId="2661BECA" w14:textId="77777777" w:rsidR="001F0879" w:rsidRDefault="001F0879" w:rsidP="001F0879">
      <w:pPr>
        <w:pStyle w:val="ListParagraph1"/>
        <w:ind w:left="0"/>
        <w:rPr>
          <w:rFonts w:ascii="Times New Roman" w:hAnsi="Times New Roman"/>
          <w:sz w:val="24"/>
          <w:szCs w:val="24"/>
        </w:rPr>
      </w:pPr>
    </w:p>
    <w:bookmarkEnd w:id="52"/>
    <w:p w14:paraId="0EE1035C" w14:textId="77777777" w:rsidR="001F0879" w:rsidRDefault="001F0879" w:rsidP="001F0879">
      <w:pPr>
        <w:pStyle w:val="ListParagraph1"/>
        <w:numPr>
          <w:ilvl w:val="0"/>
          <w:numId w:val="1"/>
        </w:numPr>
        <w:rPr>
          <w:rFonts w:ascii="Times New Roman" w:hAnsi="Times New Roman"/>
          <w:sz w:val="24"/>
          <w:szCs w:val="24"/>
        </w:rPr>
      </w:pPr>
      <w:r>
        <w:rPr>
          <w:rFonts w:ascii="Times New Roman" w:hAnsi="Times New Roman"/>
          <w:sz w:val="24"/>
          <w:szCs w:val="24"/>
        </w:rPr>
        <w:t xml:space="preserve">The cost of the testing must be paid </w:t>
      </w:r>
      <w:r>
        <w:rPr>
          <w:rFonts w:ascii="Times New Roman" w:hAnsi="Times New Roman"/>
          <w:color w:val="FF0000"/>
          <w:sz w:val="24"/>
          <w:szCs w:val="24"/>
        </w:rPr>
        <w:t>[by the parties equally] / [in the following shares: [</w:t>
      </w:r>
      <w:r>
        <w:rPr>
          <w:rFonts w:ascii="Times New Roman" w:hAnsi="Times New Roman"/>
          <w:i/>
          <w:color w:val="FF0000"/>
          <w:sz w:val="24"/>
          <w:szCs w:val="24"/>
        </w:rPr>
        <w:t>identify shares</w:t>
      </w:r>
      <w:r>
        <w:rPr>
          <w:rFonts w:ascii="Times New Roman" w:hAnsi="Times New Roman"/>
          <w:color w:val="FF0000"/>
          <w:sz w:val="24"/>
          <w:szCs w:val="24"/>
        </w:rPr>
        <w:t>]] / [by [</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w:t>
      </w:r>
    </w:p>
    <w:p w14:paraId="694A87D5" w14:textId="77777777" w:rsidR="001F0879" w:rsidRDefault="001F0879" w:rsidP="001F0879">
      <w:pPr>
        <w:rPr>
          <w:rFonts w:ascii="Times New Roman" w:hAnsi="Times New Roman"/>
          <w:b/>
          <w:sz w:val="24"/>
          <w:szCs w:val="24"/>
        </w:rPr>
      </w:pPr>
      <w:bookmarkStart w:id="53" w:name="BMG_31_1"/>
    </w:p>
    <w:p w14:paraId="6B49E50C" w14:textId="77777777" w:rsidR="001F0879" w:rsidRDefault="001F0879" w:rsidP="001F0879">
      <w:pPr>
        <w:rPr>
          <w:rFonts w:ascii="Times New Roman" w:hAnsi="Times New Roman"/>
          <w:b/>
          <w:sz w:val="24"/>
          <w:szCs w:val="24"/>
        </w:rPr>
      </w:pPr>
    </w:p>
    <w:p w14:paraId="0CE4E211" w14:textId="77777777" w:rsidR="001F0879" w:rsidRDefault="001F0879" w:rsidP="001F0879">
      <w:pPr>
        <w:rPr>
          <w:rFonts w:ascii="Times New Roman" w:hAnsi="Times New Roman"/>
          <w:b/>
          <w:sz w:val="24"/>
          <w:szCs w:val="24"/>
        </w:rPr>
      </w:pPr>
      <w:r>
        <w:rPr>
          <w:rFonts w:ascii="Times New Roman" w:hAnsi="Times New Roman"/>
          <w:b/>
          <w:sz w:val="24"/>
          <w:szCs w:val="24"/>
        </w:rPr>
        <w:t>Residential assessments</w:t>
      </w:r>
    </w:p>
    <w:p w14:paraId="43C15E72" w14:textId="77777777" w:rsidR="001F0879" w:rsidRDefault="001F0879" w:rsidP="001F0879">
      <w:pPr>
        <w:pStyle w:val="ListParagraph1"/>
        <w:numPr>
          <w:ilvl w:val="0"/>
          <w:numId w:val="1"/>
        </w:numPr>
        <w:rPr>
          <w:rFonts w:ascii="Times New Roman" w:hAnsi="Times New Roman"/>
          <w:sz w:val="24"/>
          <w:szCs w:val="24"/>
        </w:rPr>
      </w:pPr>
      <w:bookmarkStart w:id="54" w:name="BMG_31_2"/>
      <w:bookmarkEnd w:id="53"/>
      <w:r>
        <w:rPr>
          <w:rFonts w:ascii="Times New Roman" w:hAnsi="Times New Roman"/>
          <w:sz w:val="24"/>
          <w:szCs w:val="24"/>
        </w:rPr>
        <w:t xml:space="preserve">The solicitor 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may disclose the case papers to any potential provider to enable enquiries to be made about the suitability and availability of a residential placement for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and the child</w:t>
      </w:r>
      <w:r>
        <w:rPr>
          <w:rFonts w:ascii="Times New Roman" w:hAnsi="Times New Roman"/>
          <w:color w:val="FF0000"/>
          <w:sz w:val="24"/>
          <w:szCs w:val="24"/>
        </w:rPr>
        <w:t>[ren]</w:t>
      </w:r>
      <w:r>
        <w:rPr>
          <w:rFonts w:ascii="Times New Roman" w:hAnsi="Times New Roman"/>
          <w:sz w:val="24"/>
          <w:szCs w:val="24"/>
        </w:rPr>
        <w:t xml:space="preserve"> for the purposes of assessment. </w:t>
      </w:r>
    </w:p>
    <w:p w14:paraId="6C512510" w14:textId="77777777" w:rsidR="001F0879" w:rsidRDefault="001F0879" w:rsidP="001F0879">
      <w:pPr>
        <w:rPr>
          <w:rFonts w:ascii="Times New Roman" w:hAnsi="Times New Roman"/>
          <w:sz w:val="24"/>
          <w:szCs w:val="24"/>
        </w:rPr>
      </w:pPr>
    </w:p>
    <w:p w14:paraId="0007B500" w14:textId="77777777" w:rsidR="001F0879" w:rsidRDefault="001F0879" w:rsidP="001F0879">
      <w:pPr>
        <w:pStyle w:val="ListParagraph1"/>
        <w:numPr>
          <w:ilvl w:val="0"/>
          <w:numId w:val="1"/>
        </w:numPr>
        <w:rPr>
          <w:rFonts w:ascii="Times New Roman" w:hAnsi="Times New Roman"/>
          <w:sz w:val="24"/>
          <w:szCs w:val="24"/>
        </w:rPr>
      </w:pPr>
      <w:bookmarkStart w:id="55" w:name="BMG_31_3"/>
      <w:bookmarkEnd w:id="54"/>
      <w:r>
        <w:rPr>
          <w:rFonts w:ascii="Times New Roman" w:hAnsi="Times New Roman"/>
          <w:sz w:val="24"/>
          <w:szCs w:val="24"/>
        </w:rPr>
        <w:t xml:space="preserve">Proposed providers must be told what it is proposed the assessment should cover and that any viability assessment must set out: </w:t>
      </w:r>
    </w:p>
    <w:p w14:paraId="42B780EA" w14:textId="77777777" w:rsidR="001F0879" w:rsidRDefault="001F0879" w:rsidP="001F0879">
      <w:pPr>
        <w:numPr>
          <w:ilvl w:val="1"/>
          <w:numId w:val="14"/>
        </w:numPr>
        <w:rPr>
          <w:rFonts w:ascii="Times New Roman" w:hAnsi="Times New Roman"/>
          <w:sz w:val="24"/>
          <w:szCs w:val="24"/>
        </w:rPr>
      </w:pPr>
      <w:r>
        <w:rPr>
          <w:rFonts w:ascii="Times New Roman" w:hAnsi="Times New Roman"/>
          <w:sz w:val="24"/>
          <w:szCs w:val="24"/>
        </w:rPr>
        <w:t>the nature of the work the provider expects to undertake;</w:t>
      </w:r>
    </w:p>
    <w:p w14:paraId="14D96887" w14:textId="77777777" w:rsidR="001F0879" w:rsidRDefault="001F0879" w:rsidP="001F0879">
      <w:pPr>
        <w:numPr>
          <w:ilvl w:val="1"/>
          <w:numId w:val="14"/>
        </w:numPr>
        <w:rPr>
          <w:rFonts w:ascii="Times New Roman" w:hAnsi="Times New Roman"/>
          <w:sz w:val="24"/>
          <w:szCs w:val="24"/>
        </w:rPr>
      </w:pPr>
      <w:r>
        <w:rPr>
          <w:rFonts w:ascii="Times New Roman" w:hAnsi="Times New Roman"/>
          <w:sz w:val="24"/>
          <w:szCs w:val="24"/>
        </w:rPr>
        <w:lastRenderedPageBreak/>
        <w:t>a statement of the benefits of the proposed assessment compared to its impact on the child</w:t>
      </w:r>
      <w:r>
        <w:rPr>
          <w:rFonts w:ascii="Times New Roman" w:hAnsi="Times New Roman"/>
          <w:color w:val="FF0000"/>
          <w:sz w:val="24"/>
          <w:szCs w:val="24"/>
        </w:rPr>
        <w:t>[ren]</w:t>
      </w:r>
      <w:r>
        <w:rPr>
          <w:rFonts w:ascii="Times New Roman" w:hAnsi="Times New Roman"/>
          <w:sz w:val="24"/>
          <w:szCs w:val="24"/>
        </w:rPr>
        <w:t>;</w:t>
      </w:r>
    </w:p>
    <w:p w14:paraId="738BCA26" w14:textId="77777777" w:rsidR="001F0879" w:rsidRDefault="001F0879" w:rsidP="001F0879">
      <w:pPr>
        <w:numPr>
          <w:ilvl w:val="1"/>
          <w:numId w:val="14"/>
        </w:numPr>
        <w:rPr>
          <w:rFonts w:ascii="Times New Roman" w:hAnsi="Times New Roman"/>
          <w:sz w:val="24"/>
          <w:szCs w:val="24"/>
        </w:rPr>
      </w:pPr>
      <w:r>
        <w:rPr>
          <w:rFonts w:ascii="Times New Roman" w:hAnsi="Times New Roman"/>
          <w:sz w:val="24"/>
          <w:szCs w:val="24"/>
        </w:rPr>
        <w:t>who will carry out and report on the assessments and their curriculum vitae;</w:t>
      </w:r>
    </w:p>
    <w:p w14:paraId="54D6FC1B" w14:textId="77777777" w:rsidR="001F0879" w:rsidRDefault="001F0879" w:rsidP="001F0879">
      <w:pPr>
        <w:numPr>
          <w:ilvl w:val="1"/>
          <w:numId w:val="14"/>
        </w:numPr>
        <w:rPr>
          <w:rFonts w:ascii="Times New Roman" w:hAnsi="Times New Roman"/>
          <w:sz w:val="24"/>
          <w:szCs w:val="24"/>
        </w:rPr>
      </w:pPr>
      <w:r>
        <w:rPr>
          <w:rFonts w:ascii="Times New Roman" w:hAnsi="Times New Roman"/>
          <w:sz w:val="24"/>
          <w:szCs w:val="24"/>
        </w:rPr>
        <w:t>specific timescales for each part of the assessment including any part of the assessment of the parent</w:t>
      </w:r>
      <w:r>
        <w:rPr>
          <w:rFonts w:ascii="Times New Roman" w:hAnsi="Times New Roman"/>
          <w:color w:val="FF0000"/>
          <w:sz w:val="24"/>
          <w:szCs w:val="24"/>
        </w:rPr>
        <w:t>[s]</w:t>
      </w:r>
      <w:r>
        <w:rPr>
          <w:rFonts w:ascii="Times New Roman" w:hAnsi="Times New Roman"/>
          <w:sz w:val="24"/>
          <w:szCs w:val="24"/>
        </w:rPr>
        <w:t xml:space="preserve"> alone and with the child</w:t>
      </w:r>
      <w:r>
        <w:rPr>
          <w:rFonts w:ascii="Times New Roman" w:hAnsi="Times New Roman"/>
          <w:color w:val="FF0000"/>
          <w:sz w:val="24"/>
          <w:szCs w:val="24"/>
        </w:rPr>
        <w:t>[ren];</w:t>
      </w:r>
    </w:p>
    <w:p w14:paraId="56926BA7" w14:textId="77777777" w:rsidR="001F0879" w:rsidRDefault="001F0879" w:rsidP="001F0879">
      <w:pPr>
        <w:numPr>
          <w:ilvl w:val="1"/>
          <w:numId w:val="14"/>
        </w:numPr>
        <w:rPr>
          <w:rFonts w:ascii="Times New Roman" w:hAnsi="Times New Roman"/>
          <w:sz w:val="24"/>
          <w:szCs w:val="24"/>
        </w:rPr>
      </w:pPr>
      <w:r>
        <w:rPr>
          <w:rFonts w:ascii="Times New Roman" w:hAnsi="Times New Roman"/>
          <w:sz w:val="24"/>
          <w:szCs w:val="24"/>
        </w:rPr>
        <w:t>a full breakdown of the costing of each part of the proposed assessment stating separately the cost of any element of therapy, training or treatment.</w:t>
      </w:r>
    </w:p>
    <w:p w14:paraId="4A38C953" w14:textId="77777777" w:rsidR="001F0879" w:rsidRDefault="001F0879" w:rsidP="001F0879">
      <w:pPr>
        <w:rPr>
          <w:rFonts w:ascii="Times New Roman" w:hAnsi="Times New Roman"/>
          <w:sz w:val="24"/>
          <w:szCs w:val="24"/>
        </w:rPr>
      </w:pPr>
    </w:p>
    <w:p w14:paraId="7F903EF4" w14:textId="77777777" w:rsidR="001F0879" w:rsidRDefault="001F0879" w:rsidP="001F0879">
      <w:pPr>
        <w:pStyle w:val="ListParagraph1"/>
        <w:numPr>
          <w:ilvl w:val="0"/>
          <w:numId w:val="1"/>
        </w:numPr>
        <w:rPr>
          <w:rFonts w:ascii="Times New Roman" w:hAnsi="Times New Roman"/>
          <w:sz w:val="24"/>
          <w:szCs w:val="24"/>
        </w:rPr>
      </w:pPr>
      <w:bookmarkStart w:id="56" w:name="BMG_31_4"/>
      <w:bookmarkEnd w:id="55"/>
      <w:r>
        <w:rPr>
          <w:rFonts w:ascii="Times New Roman" w:hAnsi="Times New Roman"/>
          <w:sz w:val="24"/>
          <w:szCs w:val="24"/>
        </w:rPr>
        <w:t xml:space="preserve">The solicitor 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other parties viability assessments from any potential providers (positive or negative).</w:t>
      </w:r>
    </w:p>
    <w:p w14:paraId="5BCC139F" w14:textId="77777777" w:rsidR="001F0879" w:rsidRDefault="001F0879" w:rsidP="001F0879">
      <w:pPr>
        <w:rPr>
          <w:rFonts w:ascii="Times New Roman" w:hAnsi="Times New Roman"/>
          <w:sz w:val="24"/>
          <w:szCs w:val="24"/>
        </w:rPr>
      </w:pPr>
    </w:p>
    <w:p w14:paraId="3F1993B4" w14:textId="77777777" w:rsidR="001F0879" w:rsidRDefault="001F0879" w:rsidP="001F0879">
      <w:pPr>
        <w:pStyle w:val="ListParagraph1"/>
        <w:numPr>
          <w:ilvl w:val="0"/>
          <w:numId w:val="1"/>
        </w:numPr>
        <w:rPr>
          <w:rFonts w:ascii="Times New Roman" w:hAnsi="Times New Roman"/>
          <w:sz w:val="24"/>
          <w:szCs w:val="24"/>
        </w:rPr>
      </w:pPr>
      <w:bookmarkStart w:id="57" w:name="BMG_31_5"/>
      <w:bookmarkEnd w:id="56"/>
      <w:r>
        <w:rPr>
          <w:rFonts w:ascii="Times New Roman" w:hAnsi="Times New Roman"/>
          <w:sz w:val="24"/>
          <w:szCs w:val="24"/>
        </w:rPr>
        <w:t>In the event that the proposed assessment involves mixed elements of assessment, therapy, training and/or treatment the parties must liaise and try to agree how the costs of the assessment should be apportioned.</w:t>
      </w:r>
    </w:p>
    <w:p w14:paraId="53442B2B" w14:textId="77777777" w:rsidR="001F0879" w:rsidRDefault="001F0879" w:rsidP="001F0879">
      <w:pPr>
        <w:rPr>
          <w:rFonts w:ascii="Times New Roman" w:hAnsi="Times New Roman"/>
          <w:sz w:val="24"/>
          <w:szCs w:val="24"/>
        </w:rPr>
      </w:pPr>
    </w:p>
    <w:p w14:paraId="7938F519" w14:textId="77777777" w:rsidR="001F0879" w:rsidRDefault="001F0879" w:rsidP="001F0879">
      <w:pPr>
        <w:pStyle w:val="ListParagraph1"/>
        <w:numPr>
          <w:ilvl w:val="0"/>
          <w:numId w:val="1"/>
        </w:numPr>
        <w:rPr>
          <w:rFonts w:ascii="Times New Roman" w:hAnsi="Times New Roman"/>
          <w:sz w:val="24"/>
          <w:szCs w:val="24"/>
        </w:rPr>
      </w:pPr>
      <w:bookmarkStart w:id="58" w:name="BMG_31_6"/>
      <w:bookmarkEnd w:id="57"/>
      <w:r>
        <w:rPr>
          <w:rFonts w:ascii="Times New Roman" w:hAnsi="Times New Roman"/>
          <w:sz w:val="24"/>
          <w:szCs w:val="24"/>
        </w:rPr>
        <w:t xml:space="preserve">There will be a hearing at </w:t>
      </w:r>
      <w:r>
        <w:rPr>
          <w:rFonts w:ascii="Times New Roman" w:hAnsi="Times New Roman"/>
          <w:color w:val="2015FB"/>
          <w:sz w:val="24"/>
          <w:szCs w:val="28"/>
        </w:rPr>
        <w:t>[court name]</w:t>
      </w:r>
      <w:r>
        <w:rPr>
          <w:rFonts w:ascii="Times New Roman" w:hAnsi="Times New Roman"/>
          <w:color w:val="FF0000"/>
          <w:sz w:val="24"/>
          <w:szCs w:val="24"/>
        </w:rPr>
        <w:t xml:space="preserve"> </w:t>
      </w:r>
      <w:r>
        <w:rPr>
          <w:rFonts w:ascii="Times New Roman" w:hAnsi="Times New Roman"/>
          <w:sz w:val="24"/>
          <w:szCs w:val="24"/>
        </w:rPr>
        <w:t xml:space="preserve">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hours</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[when the court will hear submissions only]</w:t>
      </w:r>
      <w:r>
        <w:rPr>
          <w:rFonts w:ascii="Times New Roman" w:hAnsi="Times New Roman"/>
          <w:sz w:val="24"/>
          <w:szCs w:val="24"/>
        </w:rPr>
        <w:t xml:space="preserve"> and decide whether to give permission for a section 38(6) </w:t>
      </w:r>
      <w:r>
        <w:rPr>
          <w:rFonts w:ascii="Times New Roman" w:hAnsi="Times New Roman"/>
          <w:color w:val="FF0000"/>
          <w:sz w:val="24"/>
          <w:szCs w:val="24"/>
        </w:rPr>
        <w:t xml:space="preserve">[residential] </w:t>
      </w:r>
      <w:r>
        <w:rPr>
          <w:rFonts w:ascii="Times New Roman" w:hAnsi="Times New Roman"/>
          <w:sz w:val="24"/>
          <w:szCs w:val="24"/>
        </w:rPr>
        <w:t xml:space="preserve">assessment. </w:t>
      </w:r>
    </w:p>
    <w:p w14:paraId="191FB02D" w14:textId="77777777" w:rsidR="001F0879" w:rsidRDefault="001F0879" w:rsidP="001F0879">
      <w:pPr>
        <w:rPr>
          <w:rFonts w:ascii="Times New Roman" w:hAnsi="Times New Roman"/>
          <w:sz w:val="24"/>
          <w:szCs w:val="24"/>
        </w:rPr>
      </w:pPr>
    </w:p>
    <w:bookmarkEnd w:id="58"/>
    <w:p w14:paraId="6FB67DFE" w14:textId="77777777" w:rsidR="001F0879" w:rsidRDefault="001F0879" w:rsidP="001F0879">
      <w:pPr>
        <w:pStyle w:val="ListParagraph1"/>
        <w:numPr>
          <w:ilvl w:val="0"/>
          <w:numId w:val="1"/>
        </w:numPr>
        <w:rPr>
          <w:rFonts w:ascii="Times New Roman" w:hAnsi="Times New Roman"/>
          <w:sz w:val="24"/>
          <w:szCs w:val="24"/>
        </w:rPr>
      </w:pPr>
      <w:r>
        <w:rPr>
          <w:rFonts w:ascii="Times New Roman" w:hAnsi="Times New Roman"/>
          <w:sz w:val="24"/>
          <w:szCs w:val="24"/>
        </w:rPr>
        <w:t xml:space="preserve">Permission is given for a residential assessment at </w:t>
      </w:r>
      <w:r>
        <w:rPr>
          <w:rFonts w:ascii="Times New Roman" w:hAnsi="Times New Roman"/>
          <w:color w:val="FF0000"/>
          <w:sz w:val="24"/>
          <w:szCs w:val="24"/>
        </w:rPr>
        <w:t>[</w:t>
      </w:r>
      <w:r>
        <w:rPr>
          <w:rFonts w:ascii="Times New Roman" w:hAnsi="Times New Roman"/>
          <w:i/>
          <w:color w:val="FF0000"/>
          <w:sz w:val="24"/>
          <w:szCs w:val="24"/>
        </w:rPr>
        <w:t>place</w:t>
      </w:r>
      <w:r>
        <w:rPr>
          <w:rFonts w:ascii="Times New Roman" w:hAnsi="Times New Roman"/>
          <w:color w:val="FF0000"/>
          <w:sz w:val="24"/>
          <w:szCs w:val="24"/>
        </w:rPr>
        <w:t>]</w:t>
      </w:r>
      <w:r>
        <w:rPr>
          <w:rFonts w:ascii="Times New Roman" w:hAnsi="Times New Roman"/>
          <w:sz w:val="24"/>
          <w:szCs w:val="24"/>
        </w:rPr>
        <w:t xml:space="preserve"> in respect of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and the child</w:t>
      </w:r>
      <w:r>
        <w:rPr>
          <w:rFonts w:ascii="Times New Roman" w:hAnsi="Times New Roman"/>
          <w:color w:val="FF0000"/>
          <w:sz w:val="24"/>
          <w:szCs w:val="24"/>
        </w:rPr>
        <w:t>[ren]</w:t>
      </w:r>
      <w:r>
        <w:rPr>
          <w:rFonts w:ascii="Times New Roman" w:hAnsi="Times New Roman"/>
          <w:sz w:val="24"/>
          <w:szCs w:val="24"/>
        </w:rPr>
        <w:t xml:space="preserve"> and the following directions apply:</w:t>
      </w:r>
    </w:p>
    <w:p w14:paraId="470C7CB3" w14:textId="77777777" w:rsidR="001F0879" w:rsidRDefault="001F0879" w:rsidP="001F0879">
      <w:pPr>
        <w:pStyle w:val="ListParagraph1"/>
        <w:numPr>
          <w:ilvl w:val="1"/>
          <w:numId w:val="1"/>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provide a mid-way report as to progress of the assessment to the solicitor 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who must immediately send the report to the court and to the other parties;</w:t>
      </w:r>
    </w:p>
    <w:p w14:paraId="4518A96E" w14:textId="77777777" w:rsidR="001F0879" w:rsidRDefault="001F0879" w:rsidP="001F0879">
      <w:pPr>
        <w:pStyle w:val="ListParagraph1"/>
        <w:numPr>
          <w:ilvl w:val="1"/>
          <w:numId w:val="1"/>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provide a final assessment report to the solicitor 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who must immediately send the report to the court and to the other parties;</w:t>
      </w:r>
    </w:p>
    <w:p w14:paraId="5E28C8F6" w14:textId="77777777" w:rsidR="001F0879" w:rsidRDefault="001F0879" w:rsidP="001F0879">
      <w:pPr>
        <w:pStyle w:val="ListParagraph1"/>
        <w:numPr>
          <w:ilvl w:val="1"/>
          <w:numId w:val="1"/>
        </w:numPr>
        <w:rPr>
          <w:rFonts w:ascii="Times New Roman" w:hAnsi="Times New Roman"/>
          <w:sz w:val="24"/>
          <w:szCs w:val="24"/>
        </w:rPr>
      </w:pPr>
      <w:r>
        <w:rPr>
          <w:rFonts w:ascii="Times New Roman" w:hAnsi="Times New Roman"/>
          <w:sz w:val="24"/>
          <w:szCs w:val="24"/>
        </w:rPr>
        <w:t xml:space="preserve">the cost of the assessment, not being payable under the parties’ public funding certificates, must be paid </w:t>
      </w:r>
      <w:r>
        <w:rPr>
          <w:rFonts w:ascii="Times New Roman" w:hAnsi="Times New Roman"/>
          <w:color w:val="FF0000"/>
          <w:sz w:val="24"/>
          <w:szCs w:val="24"/>
        </w:rPr>
        <w:t>[by the local authority] / [as follows  [</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5DB263B3" w14:textId="77777777" w:rsidR="001F0879" w:rsidRDefault="001F0879" w:rsidP="001F0879"/>
    <w:p w14:paraId="1FA7BE2B" w14:textId="77777777" w:rsidR="001F0879" w:rsidRDefault="001F0879" w:rsidP="001F0879">
      <w:pPr>
        <w:rPr>
          <w:rFonts w:ascii="Times New Roman" w:hAnsi="Times New Roman"/>
          <w:b/>
          <w:sz w:val="24"/>
          <w:szCs w:val="24"/>
        </w:rPr>
      </w:pPr>
      <w:r>
        <w:rPr>
          <w:rFonts w:ascii="Times New Roman" w:hAnsi="Times New Roman"/>
          <w:b/>
          <w:sz w:val="24"/>
          <w:szCs w:val="24"/>
        </w:rPr>
        <w:t>Separate fact-finding hearing</w:t>
      </w:r>
    </w:p>
    <w:p w14:paraId="01373FEE" w14:textId="77777777" w:rsidR="001F0879" w:rsidRDefault="001F0879" w:rsidP="001F0879">
      <w:pPr>
        <w:pStyle w:val="ListParagraph1"/>
        <w:numPr>
          <w:ilvl w:val="0"/>
          <w:numId w:val="1"/>
        </w:numPr>
        <w:rPr>
          <w:rFonts w:ascii="Times New Roman" w:hAnsi="Times New Roman"/>
          <w:sz w:val="24"/>
          <w:szCs w:val="24"/>
        </w:rPr>
      </w:pPr>
      <w:r>
        <w:rPr>
          <w:rFonts w:ascii="Times New Roman" w:hAnsi="Times New Roman"/>
          <w:sz w:val="24"/>
          <w:szCs w:val="24"/>
        </w:rPr>
        <w:t xml:space="preserve">There will be a separate fact-finding hearing starting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hours</w:t>
      </w:r>
      <w:r>
        <w:rPr>
          <w:rFonts w:ascii="Times New Roman" w:hAnsi="Times New Roman"/>
          <w:color w:val="FF0000"/>
          <w:sz w:val="24"/>
          <w:szCs w:val="24"/>
        </w:rPr>
        <w:t>]</w:t>
      </w:r>
      <w:r>
        <w:rPr>
          <w:rFonts w:ascii="Times New Roman" w:hAnsi="Times New Roman"/>
          <w:sz w:val="24"/>
          <w:szCs w:val="24"/>
        </w:rPr>
        <w:t>.</w:t>
      </w:r>
    </w:p>
    <w:p w14:paraId="3F9C4BCD" w14:textId="77777777" w:rsidR="001F0879" w:rsidRDefault="001F0879" w:rsidP="001F0879">
      <w:pPr>
        <w:numPr>
          <w:ilvl w:val="1"/>
          <w:numId w:val="15"/>
        </w:numPr>
        <w:rPr>
          <w:rFonts w:ascii="Times New Roman" w:hAnsi="Times New Roman"/>
          <w:sz w:val="24"/>
          <w:szCs w:val="24"/>
        </w:rPr>
      </w:pPr>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other parties:</w:t>
      </w:r>
    </w:p>
    <w:p w14:paraId="6A14D61B" w14:textId="77777777" w:rsidR="001F0879" w:rsidRDefault="001F0879" w:rsidP="001F0879">
      <w:pPr>
        <w:numPr>
          <w:ilvl w:val="2"/>
          <w:numId w:val="16"/>
        </w:numPr>
        <w:rPr>
          <w:rFonts w:ascii="Times New Roman" w:hAnsi="Times New Roman"/>
          <w:sz w:val="24"/>
          <w:szCs w:val="24"/>
        </w:rPr>
      </w:pPr>
      <w:r>
        <w:rPr>
          <w:rFonts w:ascii="Times New Roman" w:hAnsi="Times New Roman"/>
          <w:sz w:val="24"/>
          <w:szCs w:val="24"/>
        </w:rPr>
        <w:t>a schedule of the findings they seek at the fact-finding hearing including reference to the evidence relied upon in respect of each finding;</w:t>
      </w:r>
    </w:p>
    <w:p w14:paraId="3C66BEEC" w14:textId="77777777" w:rsidR="001F0879" w:rsidRDefault="001F0879" w:rsidP="001F0879">
      <w:pPr>
        <w:numPr>
          <w:ilvl w:val="2"/>
          <w:numId w:val="16"/>
        </w:numPr>
        <w:rPr>
          <w:rFonts w:ascii="Times New Roman" w:hAnsi="Times New Roman"/>
          <w:sz w:val="24"/>
          <w:szCs w:val="24"/>
        </w:rPr>
      </w:pPr>
      <w:r>
        <w:rPr>
          <w:rFonts w:ascii="Times New Roman" w:hAnsi="Times New Roman"/>
          <w:sz w:val="24"/>
          <w:szCs w:val="24"/>
        </w:rPr>
        <w:t>any evidence and any supporting material not already provided upon which the local authority rely to prove the findings sought.</w:t>
      </w:r>
    </w:p>
    <w:p w14:paraId="4CB739E7" w14:textId="77777777" w:rsidR="001F0879" w:rsidRDefault="001F0879" w:rsidP="001F0879">
      <w:pPr>
        <w:numPr>
          <w:ilvl w:val="1"/>
          <w:numId w:val="15"/>
        </w:numPr>
        <w:rPr>
          <w:rFonts w:ascii="Times New Roman" w:hAnsi="Times New Roman"/>
          <w:sz w:val="24"/>
          <w:szCs w:val="24"/>
        </w:rPr>
      </w:pPr>
      <w:r>
        <w:rPr>
          <w:rFonts w:ascii="Times New Roman" w:hAnsi="Times New Roman"/>
          <w:sz w:val="24"/>
          <w:szCs w:val="24"/>
        </w:rPr>
        <w:t xml:space="preserve">The </w:t>
      </w:r>
      <w:r>
        <w:rPr>
          <w:rFonts w:ascii="Times New Roman" w:hAnsi="Times New Roman"/>
          <w:color w:val="FF0000"/>
          <w:sz w:val="24"/>
          <w:szCs w:val="24"/>
        </w:rPr>
        <w:t xml:space="preserve">[parent[s]] / [intervener[s]] </w:t>
      </w:r>
      <w:r>
        <w:rPr>
          <w:rFonts w:ascii="Times New Roman" w:hAnsi="Times New Roman"/>
          <w:sz w:val="24"/>
          <w:szCs w:val="24"/>
        </w:rPr>
        <w:t xml:space="preserve">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other parties their response and details of any findings they will seek against another party or intervener including reference to the evidence relied on and any further evidence and supporting materials not already provided which they will rely on.</w:t>
      </w:r>
    </w:p>
    <w:p w14:paraId="2C35286A" w14:textId="77777777" w:rsidR="001F0879" w:rsidRDefault="001F0879" w:rsidP="001F0879">
      <w:pPr>
        <w:numPr>
          <w:ilvl w:val="1"/>
          <w:numId w:val="15"/>
        </w:numPr>
        <w:rPr>
          <w:rFonts w:ascii="Times New Roman" w:hAnsi="Times New Roman"/>
          <w:sz w:val="24"/>
          <w:szCs w:val="24"/>
        </w:rPr>
      </w:pPr>
      <w:r>
        <w:rPr>
          <w:rFonts w:ascii="Times New Roman" w:hAnsi="Times New Roman"/>
          <w:sz w:val="24"/>
          <w:szCs w:val="24"/>
        </w:rPr>
        <w:t xml:space="preserve">The following experts shall give oral evidence </w:t>
      </w:r>
      <w:r>
        <w:rPr>
          <w:rFonts w:ascii="Times New Roman" w:hAnsi="Times New Roman"/>
          <w:color w:val="FF0000"/>
          <w:sz w:val="24"/>
          <w:szCs w:val="24"/>
        </w:rPr>
        <w:t xml:space="preserve">[concurrently] [remotely] </w:t>
      </w:r>
      <w:r>
        <w:rPr>
          <w:rFonts w:ascii="Times New Roman" w:hAnsi="Times New Roman"/>
          <w:sz w:val="24"/>
          <w:szCs w:val="24"/>
        </w:rPr>
        <w:t xml:space="preserve">at the fact-finding hearing: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w:t>
      </w:r>
    </w:p>
    <w:p w14:paraId="0E5C27A7" w14:textId="77777777" w:rsidR="001F0879" w:rsidRDefault="001F0879" w:rsidP="001F0879">
      <w:pPr>
        <w:numPr>
          <w:ilvl w:val="1"/>
          <w:numId w:val="15"/>
        </w:numPr>
        <w:rPr>
          <w:rFonts w:ascii="Times New Roman" w:hAnsi="Times New Roman"/>
          <w:sz w:val="24"/>
          <w:szCs w:val="24"/>
        </w:rPr>
      </w:pPr>
      <w:r>
        <w:rPr>
          <w:rFonts w:ascii="Times New Roman" w:hAnsi="Times New Roman"/>
          <w:sz w:val="24"/>
          <w:szCs w:val="24"/>
        </w:rPr>
        <w:lastRenderedPageBreak/>
        <w:t xml:space="preserve">Any expert giving evidence remotely must be sent a witness bundle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together with good quality prints of any photographs, X-rays or scans to be referred to in evidence.</w:t>
      </w:r>
    </w:p>
    <w:p w14:paraId="0069ED8A" w14:textId="77777777" w:rsidR="001F0879" w:rsidRDefault="001F0879" w:rsidP="001F0879">
      <w:pPr>
        <w:numPr>
          <w:ilvl w:val="1"/>
          <w:numId w:val="15"/>
        </w:numPr>
        <w:rPr>
          <w:rFonts w:ascii="Times New Roman" w:hAnsi="Times New Roman"/>
          <w:sz w:val="24"/>
          <w:szCs w:val="24"/>
        </w:rPr>
      </w:pPr>
      <w:r>
        <w:rPr>
          <w:rFonts w:ascii="Times New Roman" w:hAnsi="Times New Roman"/>
          <w:sz w:val="24"/>
          <w:szCs w:val="24"/>
        </w:rPr>
        <w:t xml:space="preserve">The written reports of the following experts will be admitted as evidence at the fact-finding hearing and they shall not be called to give oral evidence: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w:t>
      </w:r>
    </w:p>
    <w:p w14:paraId="7ACA7FA0" w14:textId="77777777" w:rsidR="001F0879" w:rsidRDefault="001F0879" w:rsidP="001F0879">
      <w:pPr>
        <w:numPr>
          <w:ilvl w:val="1"/>
          <w:numId w:val="15"/>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Add directions from Experts above regarding questions, meetings and joint statements</w:t>
      </w:r>
      <w:r>
        <w:rPr>
          <w:rFonts w:ascii="Times New Roman" w:hAnsi="Times New Roman"/>
          <w:color w:val="FF0000"/>
          <w:sz w:val="24"/>
          <w:szCs w:val="24"/>
        </w:rPr>
        <w:t>]</w:t>
      </w:r>
    </w:p>
    <w:p w14:paraId="458F1BAE" w14:textId="77777777" w:rsidR="001F0879" w:rsidRDefault="001F0879" w:rsidP="001F0879">
      <w:pPr>
        <w:numPr>
          <w:ilvl w:val="1"/>
          <w:numId w:val="15"/>
        </w:numPr>
        <w:rPr>
          <w:rFonts w:ascii="Times New Roman" w:hAnsi="Times New Roman"/>
          <w:sz w:val="24"/>
          <w:szCs w:val="24"/>
        </w:rPr>
      </w:pPr>
      <w:r>
        <w:rPr>
          <w:rFonts w:ascii="Times New Roman" w:hAnsi="Times New Roman"/>
          <w:sz w:val="24"/>
          <w:szCs w:val="24"/>
        </w:rPr>
        <w:t xml:space="preserve">There will be an advocates’ meeting at </w:t>
      </w:r>
      <w:r>
        <w:rPr>
          <w:rFonts w:ascii="Times New Roman" w:hAnsi="Times New Roman"/>
          <w:color w:val="FF0000"/>
          <w:sz w:val="24"/>
          <w:szCs w:val="24"/>
        </w:rPr>
        <w:t>[</w:t>
      </w:r>
      <w:r>
        <w:rPr>
          <w:rFonts w:ascii="Times New Roman" w:hAnsi="Times New Roman"/>
          <w:i/>
          <w:color w:val="FF0000"/>
          <w:sz w:val="24"/>
          <w:szCs w:val="24"/>
        </w:rPr>
        <w:t>place</w:t>
      </w:r>
      <w:r>
        <w:rPr>
          <w:rFonts w:ascii="Times New Roman" w:hAnsi="Times New Roman"/>
          <w:color w:val="FF0000"/>
          <w:sz w:val="24"/>
          <w:szCs w:val="24"/>
        </w:rPr>
        <w:t>]</w:t>
      </w:r>
      <w:r>
        <w:rPr>
          <w:rFonts w:ascii="Times New Roman" w:hAnsi="Times New Roman"/>
          <w:sz w:val="24"/>
          <w:szCs w:val="24"/>
        </w:rPr>
        <w:t xml:space="preserve">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when the parties must consider whether the issues to be dealt with at the fact-finding hearing can be agreed or narrowed, with any admissions being recorded, or whether the evidence of any witness can be agreed or received by the court without the witness being called to give oral evidence.</w:t>
      </w:r>
    </w:p>
    <w:p w14:paraId="1E25C259" w14:textId="77777777" w:rsidR="001F0879" w:rsidRDefault="001F0879" w:rsidP="001F0879">
      <w:pPr>
        <w:numPr>
          <w:ilvl w:val="1"/>
          <w:numId w:val="15"/>
        </w:numPr>
        <w:rPr>
          <w:rFonts w:ascii="Times New Roman" w:hAnsi="Times New Roman"/>
          <w:sz w:val="24"/>
          <w:szCs w:val="24"/>
        </w:rPr>
      </w:pPr>
      <w:r>
        <w:rPr>
          <w:rFonts w:ascii="Times New Roman" w:hAnsi="Times New Roman"/>
          <w:sz w:val="24"/>
          <w:szCs w:val="24"/>
        </w:rPr>
        <w:t xml:space="preserve">The parties must by no later than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agree a timetable for the fact-finding hearing and submit it for approval by the judge who is to conduct the hearing.</w:t>
      </w:r>
    </w:p>
    <w:p w14:paraId="299D8588" w14:textId="77777777" w:rsidR="001F0879" w:rsidRDefault="001F0879" w:rsidP="001F0879">
      <w:pPr>
        <w:numPr>
          <w:ilvl w:val="1"/>
          <w:numId w:val="15"/>
        </w:numPr>
        <w:rPr>
          <w:rFonts w:ascii="Times New Roman" w:hAnsi="Times New Roman"/>
          <w:sz w:val="24"/>
          <w:szCs w:val="24"/>
        </w:rPr>
      </w:pPr>
      <w:r>
        <w:rPr>
          <w:rFonts w:ascii="Times New Roman" w:hAnsi="Times New Roman"/>
          <w:sz w:val="24"/>
          <w:szCs w:val="24"/>
        </w:rPr>
        <w:t xml:space="preserve">The children’s guardian shall </w:t>
      </w:r>
      <w:r>
        <w:rPr>
          <w:rFonts w:ascii="Times New Roman" w:hAnsi="Times New Roman"/>
          <w:color w:val="FF0000"/>
          <w:sz w:val="24"/>
          <w:szCs w:val="24"/>
        </w:rPr>
        <w:t xml:space="preserve">[not] </w:t>
      </w:r>
      <w:r>
        <w:rPr>
          <w:rFonts w:ascii="Times New Roman" w:hAnsi="Times New Roman"/>
          <w:sz w:val="24"/>
          <w:szCs w:val="24"/>
        </w:rPr>
        <w:t xml:space="preserve">attend the fact-finding hearing </w:t>
      </w:r>
      <w:r>
        <w:rPr>
          <w:rFonts w:ascii="Times New Roman" w:hAnsi="Times New Roman"/>
          <w:color w:val="FF0000"/>
          <w:sz w:val="24"/>
          <w:szCs w:val="24"/>
        </w:rPr>
        <w:t>[but may by 4.00pm on [</w:t>
      </w:r>
      <w:r>
        <w:rPr>
          <w:rFonts w:ascii="Times New Roman" w:hAnsi="Times New Roman"/>
          <w:i/>
          <w:color w:val="FF0000"/>
          <w:sz w:val="24"/>
          <w:szCs w:val="24"/>
        </w:rPr>
        <w:t>date</w:t>
      </w:r>
      <w:r>
        <w:rPr>
          <w:rFonts w:ascii="Times New Roman" w:hAnsi="Times New Roman"/>
          <w:color w:val="FF0000"/>
          <w:sz w:val="24"/>
          <w:szCs w:val="24"/>
        </w:rPr>
        <w:t>] send to the court and to the parties a case analysis]</w:t>
      </w:r>
      <w:r>
        <w:rPr>
          <w:rFonts w:ascii="Times New Roman" w:hAnsi="Times New Roman"/>
          <w:sz w:val="24"/>
          <w:szCs w:val="24"/>
        </w:rPr>
        <w:t>.</w:t>
      </w:r>
    </w:p>
    <w:p w14:paraId="1B188AE6" w14:textId="77777777" w:rsidR="001F0879" w:rsidRDefault="001F0879" w:rsidP="001F0879">
      <w:pPr>
        <w:numPr>
          <w:ilvl w:val="1"/>
          <w:numId w:val="15"/>
        </w:numPr>
        <w:rPr>
          <w:rFonts w:ascii="Times New Roman" w:hAnsi="Times New Roman"/>
          <w:sz w:val="24"/>
          <w:szCs w:val="24"/>
        </w:rPr>
      </w:pPr>
      <w:r>
        <w:rPr>
          <w:rFonts w:ascii="Times New Roman" w:hAnsi="Times New Roman"/>
          <w:sz w:val="24"/>
          <w:szCs w:val="24"/>
        </w:rPr>
        <w:t xml:space="preserve">There will be a pre-trial directions hearing at </w:t>
      </w:r>
      <w:r>
        <w:rPr>
          <w:rFonts w:ascii="Times New Roman" w:hAnsi="Times New Roman"/>
          <w:color w:val="2015FB"/>
          <w:sz w:val="24"/>
          <w:szCs w:val="28"/>
        </w:rPr>
        <w:t>[court name]</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hours</w:t>
      </w:r>
      <w:r>
        <w:rPr>
          <w:rFonts w:ascii="Times New Roman" w:hAnsi="Times New Roman"/>
          <w:color w:val="FF0000"/>
          <w:sz w:val="24"/>
          <w:szCs w:val="24"/>
        </w:rPr>
        <w:t>]</w:t>
      </w:r>
      <w:r>
        <w:rPr>
          <w:rFonts w:ascii="Times New Roman" w:hAnsi="Times New Roman"/>
          <w:sz w:val="24"/>
          <w:szCs w:val="24"/>
        </w:rPr>
        <w:t>.</w:t>
      </w:r>
    </w:p>
    <w:p w14:paraId="179560E4" w14:textId="77777777" w:rsidR="001F0879" w:rsidRDefault="001F0879" w:rsidP="001F0879">
      <w:pPr>
        <w:numPr>
          <w:ilvl w:val="1"/>
          <w:numId w:val="15"/>
        </w:numPr>
        <w:rPr>
          <w:rFonts w:ascii="Times New Roman" w:hAnsi="Times New Roman"/>
          <w:sz w:val="24"/>
          <w:szCs w:val="24"/>
        </w:rPr>
      </w:pPr>
      <w:r>
        <w:rPr>
          <w:rFonts w:ascii="Times New Roman" w:hAnsi="Times New Roman"/>
          <w:sz w:val="24"/>
          <w:szCs w:val="24"/>
        </w:rPr>
        <w:t>The local authority must by 11.00am on the working day before the fact-finding hearing deliver to the court and to the other parties:</w:t>
      </w:r>
    </w:p>
    <w:p w14:paraId="58B2BB4E" w14:textId="77777777" w:rsidR="001F0879" w:rsidRDefault="001F0879" w:rsidP="001F0879">
      <w:pPr>
        <w:numPr>
          <w:ilvl w:val="2"/>
          <w:numId w:val="17"/>
        </w:numPr>
        <w:rPr>
          <w:rFonts w:ascii="Times New Roman" w:hAnsi="Times New Roman"/>
          <w:sz w:val="24"/>
          <w:szCs w:val="24"/>
        </w:rPr>
      </w:pPr>
      <w:r>
        <w:rPr>
          <w:rFonts w:ascii="Times New Roman" w:hAnsi="Times New Roman"/>
          <w:sz w:val="24"/>
          <w:szCs w:val="24"/>
        </w:rPr>
        <w:t>a case summary and statement of facts and issues</w:t>
      </w:r>
    </w:p>
    <w:p w14:paraId="5BC88D2E" w14:textId="77777777" w:rsidR="001F0879" w:rsidRDefault="001F0879" w:rsidP="001F0879">
      <w:pPr>
        <w:numPr>
          <w:ilvl w:val="2"/>
          <w:numId w:val="17"/>
        </w:numPr>
        <w:rPr>
          <w:rFonts w:ascii="Times New Roman" w:hAnsi="Times New Roman"/>
          <w:sz w:val="24"/>
          <w:szCs w:val="24"/>
        </w:rPr>
      </w:pPr>
      <w:r>
        <w:rPr>
          <w:rFonts w:ascii="Times New Roman" w:hAnsi="Times New Roman"/>
          <w:sz w:val="24"/>
          <w:szCs w:val="24"/>
        </w:rPr>
        <w:t>an updated bundle of evidence necessary for the fact-finding hearing.</w:t>
      </w:r>
    </w:p>
    <w:p w14:paraId="37DD027E" w14:textId="77777777" w:rsidR="001F0879" w:rsidRPr="00972B1D" w:rsidRDefault="001F0879" w:rsidP="001F0879">
      <w:pPr>
        <w:pStyle w:val="ListParagraph1"/>
        <w:numPr>
          <w:ilvl w:val="0"/>
          <w:numId w:val="1"/>
        </w:numPr>
        <w:jc w:val="both"/>
        <w:rPr>
          <w:rFonts w:ascii="Times New Roman" w:hAnsi="Times New Roman"/>
          <w:color w:val="000000" w:themeColor="text1"/>
          <w:sz w:val="24"/>
          <w:szCs w:val="24"/>
        </w:rPr>
      </w:pPr>
      <w:r>
        <w:rPr>
          <w:rFonts w:ascii="Times New Roman" w:hAnsi="Times New Roman"/>
          <w:sz w:val="24"/>
          <w:szCs w:val="24"/>
        </w:rPr>
        <w:t xml:space="preserve">The cost of complying with these directions, including the cost of any expert giving evidence must be paid by the parties </w:t>
      </w:r>
      <w:r>
        <w:rPr>
          <w:rFonts w:ascii="Times New Roman" w:hAnsi="Times New Roman"/>
          <w:color w:val="FF0000"/>
          <w:sz w:val="24"/>
          <w:szCs w:val="24"/>
        </w:rPr>
        <w:t xml:space="preserve">[equally] / [in relation to the attendance of experts, in the same proportions as the costs of the original instruction to the expert, subject to any further order made by the court] </w:t>
      </w:r>
      <w:r w:rsidRPr="00050F64">
        <w:rPr>
          <w:rFonts w:ascii="Times New Roman" w:hAnsi="Times New Roman"/>
          <w:color w:val="000000" w:themeColor="text1"/>
          <w:sz w:val="24"/>
          <w:szCs w:val="28"/>
        </w:rPr>
        <w:t>and are a necessary charge on the public funding certificate of any assisted party</w:t>
      </w:r>
      <w:r w:rsidRPr="00050F64">
        <w:rPr>
          <w:rFonts w:ascii="Times New Roman" w:hAnsi="Times New Roman"/>
          <w:color w:val="000000" w:themeColor="text1"/>
          <w:sz w:val="24"/>
          <w:szCs w:val="24"/>
        </w:rPr>
        <w:t>.</w:t>
      </w:r>
    </w:p>
    <w:p w14:paraId="34B55B04" w14:textId="77777777" w:rsidR="001F0879" w:rsidRDefault="001F0879" w:rsidP="001F0879"/>
    <w:p w14:paraId="2C71679F" w14:textId="77777777" w:rsidR="001F0879" w:rsidRDefault="001F0879" w:rsidP="001F0879">
      <w:pPr>
        <w:rPr>
          <w:rFonts w:ascii="Times New Roman" w:hAnsi="Times New Roman"/>
          <w:b/>
          <w:sz w:val="24"/>
          <w:szCs w:val="24"/>
        </w:rPr>
      </w:pPr>
      <w:bookmarkStart w:id="59" w:name="BMG_39_1"/>
      <w:r>
        <w:rPr>
          <w:rFonts w:ascii="Times New Roman" w:hAnsi="Times New Roman"/>
          <w:b/>
          <w:sz w:val="24"/>
          <w:szCs w:val="24"/>
        </w:rPr>
        <w:t>Interpreters/translation</w:t>
      </w:r>
    </w:p>
    <w:p w14:paraId="15A0F6F6" w14:textId="77777777" w:rsidR="001F0879" w:rsidRDefault="001F0879" w:rsidP="001F0879">
      <w:pPr>
        <w:pStyle w:val="ListParagraph1"/>
        <w:numPr>
          <w:ilvl w:val="0"/>
          <w:numId w:val="1"/>
        </w:numPr>
        <w:rPr>
          <w:rFonts w:ascii="Times New Roman" w:hAnsi="Times New Roman"/>
          <w:sz w:val="24"/>
          <w:szCs w:val="24"/>
        </w:rPr>
      </w:pPr>
      <w:bookmarkStart w:id="60" w:name="BMG_39_2"/>
      <w:bookmarkEnd w:id="59"/>
      <w:r>
        <w:rPr>
          <w:rFonts w:ascii="Times New Roman" w:hAnsi="Times New Roman"/>
          <w:sz w:val="24"/>
          <w:szCs w:val="24"/>
        </w:rPr>
        <w:t xml:space="preserve">The court must arrange for </w:t>
      </w:r>
      <w:r>
        <w:rPr>
          <w:rFonts w:ascii="Times New Roman" w:hAnsi="Times New Roman"/>
          <w:color w:val="FF0000"/>
          <w:sz w:val="24"/>
          <w:szCs w:val="24"/>
        </w:rPr>
        <w:t>[</w:t>
      </w:r>
      <w:r>
        <w:rPr>
          <w:rFonts w:ascii="Times New Roman" w:hAnsi="Times New Roman"/>
          <w:i/>
          <w:color w:val="FF0000"/>
          <w:sz w:val="24"/>
          <w:szCs w:val="24"/>
        </w:rPr>
        <w:t>number</w:t>
      </w:r>
      <w:r>
        <w:rPr>
          <w:rFonts w:ascii="Times New Roman" w:hAnsi="Times New Roman"/>
          <w:color w:val="FF0000"/>
          <w:sz w:val="24"/>
          <w:szCs w:val="24"/>
        </w:rPr>
        <w:t>]</w:t>
      </w:r>
      <w:r>
        <w:rPr>
          <w:rFonts w:ascii="Times New Roman" w:hAnsi="Times New Roman"/>
          <w:sz w:val="24"/>
          <w:szCs w:val="24"/>
        </w:rPr>
        <w:t xml:space="preserve"> interpreters fluent in </w:t>
      </w:r>
      <w:r>
        <w:rPr>
          <w:rFonts w:ascii="Times New Roman" w:hAnsi="Times New Roman"/>
          <w:color w:val="FF0000"/>
          <w:sz w:val="24"/>
          <w:szCs w:val="24"/>
        </w:rPr>
        <w:t>[</w:t>
      </w:r>
      <w:r>
        <w:rPr>
          <w:rFonts w:ascii="Times New Roman" w:hAnsi="Times New Roman"/>
          <w:i/>
          <w:color w:val="FF0000"/>
          <w:sz w:val="24"/>
          <w:szCs w:val="24"/>
        </w:rPr>
        <w:t>language (and dialect if necessary)</w:t>
      </w:r>
      <w:r>
        <w:rPr>
          <w:rFonts w:ascii="Times New Roman" w:hAnsi="Times New Roman"/>
          <w:color w:val="FF0000"/>
          <w:sz w:val="24"/>
          <w:szCs w:val="24"/>
        </w:rPr>
        <w:t>]</w:t>
      </w:r>
      <w:r>
        <w:rPr>
          <w:rFonts w:ascii="Times New Roman" w:hAnsi="Times New Roman"/>
          <w:sz w:val="24"/>
          <w:szCs w:val="24"/>
        </w:rPr>
        <w:t xml:space="preserve"> to be available at all future hearings to attend no later than one hour before the time the hearing is listed.</w:t>
      </w:r>
    </w:p>
    <w:p w14:paraId="5B2EF7AF" w14:textId="77777777" w:rsidR="001F0879" w:rsidRDefault="001F0879" w:rsidP="001F0879">
      <w:pPr>
        <w:pStyle w:val="ListParagraph1"/>
        <w:ind w:left="0"/>
        <w:rPr>
          <w:rFonts w:ascii="Times New Roman" w:hAnsi="Times New Roman"/>
          <w:sz w:val="24"/>
          <w:szCs w:val="24"/>
        </w:rPr>
      </w:pPr>
    </w:p>
    <w:p w14:paraId="33E0D6E2" w14:textId="77777777" w:rsidR="001F0879" w:rsidRDefault="001F0879" w:rsidP="001F0879">
      <w:pPr>
        <w:pStyle w:val="ListParagraph1"/>
        <w:numPr>
          <w:ilvl w:val="0"/>
          <w:numId w:val="1"/>
        </w:numPr>
        <w:rPr>
          <w:rFonts w:ascii="Times New Roman" w:hAnsi="Times New Roman"/>
          <w:sz w:val="24"/>
          <w:szCs w:val="24"/>
        </w:rPr>
      </w:pPr>
      <w:bookmarkStart w:id="61" w:name="BMG_39_3"/>
      <w:bookmarkEnd w:id="60"/>
      <w:r>
        <w:rPr>
          <w:rFonts w:ascii="Times New Roman" w:hAnsi="Times New Roman"/>
          <w:sz w:val="24"/>
          <w:szCs w:val="24"/>
        </w:rPr>
        <w:t xml:space="preserve">The court authorises the use of interpreters by the solicitors for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to enable them to take instructions.  The cost of the interpreters must be paid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w:t>
      </w:r>
    </w:p>
    <w:p w14:paraId="53A05B91" w14:textId="77777777" w:rsidR="001F0879" w:rsidRDefault="001F0879" w:rsidP="001F0879">
      <w:pPr>
        <w:pStyle w:val="ListParagraph1"/>
        <w:ind w:left="0"/>
        <w:rPr>
          <w:rFonts w:ascii="Times New Roman" w:hAnsi="Times New Roman"/>
          <w:sz w:val="24"/>
          <w:szCs w:val="24"/>
        </w:rPr>
      </w:pPr>
    </w:p>
    <w:p w14:paraId="49E59DBF" w14:textId="77777777" w:rsidR="001F0879" w:rsidRDefault="001F0879" w:rsidP="001F0879">
      <w:pPr>
        <w:pStyle w:val="ListParagraph1"/>
        <w:numPr>
          <w:ilvl w:val="0"/>
          <w:numId w:val="1"/>
        </w:numPr>
        <w:rPr>
          <w:rFonts w:ascii="Times New Roman" w:hAnsi="Times New Roman"/>
          <w:sz w:val="24"/>
          <w:szCs w:val="24"/>
        </w:rPr>
      </w:pPr>
      <w:bookmarkStart w:id="62" w:name="BMG_39_4"/>
      <w:bookmarkEnd w:id="61"/>
      <w:r>
        <w:rPr>
          <w:rFonts w:ascii="Times New Roman" w:hAnsi="Times New Roman"/>
          <w:sz w:val="24"/>
          <w:szCs w:val="24"/>
        </w:rPr>
        <w:t xml:space="preserve">The parties must agree the documents (or summaries of documents) that it is necessary to translate to enable the parties to understand the case and give instructions.  A list of the documents it is proposed to translate must be submitted to the court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so that the court can satisfy itself that the documents need to be translated.  </w:t>
      </w:r>
    </w:p>
    <w:p w14:paraId="08E17A96" w14:textId="77777777" w:rsidR="001F0879" w:rsidRDefault="001F0879" w:rsidP="001F0879">
      <w:pPr>
        <w:pStyle w:val="ListParagraph1"/>
        <w:ind w:left="0"/>
        <w:rPr>
          <w:rFonts w:ascii="Times New Roman" w:hAnsi="Times New Roman"/>
          <w:sz w:val="24"/>
          <w:szCs w:val="24"/>
        </w:rPr>
      </w:pPr>
    </w:p>
    <w:bookmarkEnd w:id="62"/>
    <w:p w14:paraId="4D2889EF" w14:textId="77777777" w:rsidR="001F0879" w:rsidRDefault="001F0879" w:rsidP="001F0879">
      <w:pPr>
        <w:pStyle w:val="ListParagraph1"/>
        <w:numPr>
          <w:ilvl w:val="0"/>
          <w:numId w:val="1"/>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arrange for the translation of </w:t>
      </w:r>
      <w:r>
        <w:rPr>
          <w:rFonts w:ascii="Times New Roman" w:hAnsi="Times New Roman"/>
          <w:color w:val="FF0000"/>
          <w:sz w:val="24"/>
          <w:szCs w:val="24"/>
        </w:rPr>
        <w:t>[</w:t>
      </w:r>
      <w:r>
        <w:rPr>
          <w:rFonts w:ascii="Times New Roman" w:hAnsi="Times New Roman"/>
          <w:i/>
          <w:color w:val="FF0000"/>
          <w:sz w:val="24"/>
          <w:szCs w:val="24"/>
        </w:rPr>
        <w:t>identify documents</w:t>
      </w:r>
      <w:r>
        <w:rPr>
          <w:rFonts w:ascii="Times New Roman" w:hAnsi="Times New Roman"/>
          <w:color w:val="FF0000"/>
          <w:sz w:val="24"/>
          <w:szCs w:val="24"/>
        </w:rPr>
        <w:t>]</w:t>
      </w:r>
      <w:r>
        <w:rPr>
          <w:rFonts w:ascii="Times New Roman" w:hAnsi="Times New Roman"/>
          <w:sz w:val="24"/>
          <w:szCs w:val="24"/>
        </w:rPr>
        <w:t xml:space="preserve"> to be made into </w:t>
      </w:r>
      <w:r>
        <w:rPr>
          <w:rFonts w:ascii="Times New Roman" w:hAnsi="Times New Roman"/>
          <w:color w:val="FF0000"/>
          <w:sz w:val="24"/>
          <w:szCs w:val="24"/>
        </w:rPr>
        <w:t>[</w:t>
      </w:r>
      <w:r>
        <w:rPr>
          <w:rFonts w:ascii="Times New Roman" w:hAnsi="Times New Roman"/>
          <w:i/>
          <w:color w:val="FF0000"/>
          <w:sz w:val="24"/>
          <w:szCs w:val="24"/>
        </w:rPr>
        <w:t>language (and dialect if necessary)</w:t>
      </w:r>
      <w:r>
        <w:rPr>
          <w:rFonts w:ascii="Times New Roman" w:hAnsi="Times New Roman"/>
          <w:color w:val="FF0000"/>
          <w:sz w:val="24"/>
          <w:szCs w:val="24"/>
        </w:rPr>
        <w:t>]</w:t>
      </w:r>
      <w:r>
        <w:rPr>
          <w:rFonts w:ascii="Times New Roman" w:hAnsi="Times New Roman"/>
          <w:sz w:val="24"/>
          <w:szCs w:val="24"/>
        </w:rPr>
        <w:t xml:space="preserve"> and provided to </w:t>
      </w:r>
      <w:r>
        <w:rPr>
          <w:rFonts w:ascii="Times New Roman" w:hAnsi="Times New Roman"/>
          <w:color w:val="2015FB"/>
          <w:sz w:val="24"/>
          <w:szCs w:val="28"/>
        </w:rPr>
        <w:t>[respondent name] / [further respondents names]</w:t>
      </w:r>
      <w:r>
        <w:rPr>
          <w:rFonts w:ascii="Times New Roman" w:hAnsi="Times New Roman"/>
          <w:sz w:val="24"/>
          <w:szCs w:val="24"/>
        </w:rPr>
        <w:t xml:space="preserve">.  The court is satisfied that the translation of these documents is necessary.  The cost of translation shall be paid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p>
    <w:p w14:paraId="27406D91" w14:textId="77777777" w:rsidR="001F0879" w:rsidRDefault="001F0879" w:rsidP="001F0879">
      <w:pPr>
        <w:rPr>
          <w:rFonts w:ascii="Times New Roman" w:hAnsi="Times New Roman"/>
          <w:b/>
        </w:rPr>
      </w:pPr>
      <w:bookmarkStart w:id="63" w:name="BMG_40_1"/>
      <w:bookmarkStart w:id="64" w:name="BMG_40"/>
    </w:p>
    <w:p w14:paraId="6DB8220C" w14:textId="77777777" w:rsidR="001F0879" w:rsidRDefault="001F0879" w:rsidP="001F0879">
      <w:pPr>
        <w:rPr>
          <w:rFonts w:ascii="Times New Roman" w:hAnsi="Times New Roman"/>
          <w:b/>
          <w:sz w:val="24"/>
          <w:szCs w:val="24"/>
        </w:rPr>
      </w:pPr>
      <w:r>
        <w:rPr>
          <w:rFonts w:ascii="Times New Roman" w:hAnsi="Times New Roman"/>
          <w:b/>
        </w:rPr>
        <w:lastRenderedPageBreak/>
        <w:t>Design</w:t>
      </w:r>
      <w:r>
        <w:rPr>
          <w:rFonts w:ascii="Times New Roman" w:hAnsi="Times New Roman"/>
          <w:b/>
          <w:sz w:val="24"/>
          <w:szCs w:val="24"/>
        </w:rPr>
        <w:t>ated local authority</w:t>
      </w:r>
    </w:p>
    <w:p w14:paraId="4BFF2669" w14:textId="77777777" w:rsidR="001F0879" w:rsidRDefault="001F0879" w:rsidP="001F0879">
      <w:pPr>
        <w:pStyle w:val="ListParagraph1"/>
        <w:numPr>
          <w:ilvl w:val="0"/>
          <w:numId w:val="1"/>
        </w:numPr>
        <w:rPr>
          <w:rFonts w:ascii="Times New Roman" w:hAnsi="Times New Roman"/>
          <w:sz w:val="24"/>
          <w:szCs w:val="24"/>
        </w:rPr>
      </w:pPr>
      <w:bookmarkStart w:id="65" w:name="BMG_40_2"/>
      <w:bookmarkEnd w:id="63"/>
      <w:r>
        <w:rPr>
          <w:rFonts w:ascii="Times New Roman" w:hAnsi="Times New Roman"/>
          <w:sz w:val="24"/>
          <w:szCs w:val="24"/>
        </w:rPr>
        <w:t xml:space="preserve">The local authority must serve a copy of this order and the court bundle on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Council.</w:t>
      </w:r>
    </w:p>
    <w:p w14:paraId="16717452" w14:textId="77777777" w:rsidR="001F0879" w:rsidRDefault="001F0879" w:rsidP="001F0879">
      <w:pPr>
        <w:pStyle w:val="ListParagraph1"/>
        <w:ind w:left="0"/>
        <w:rPr>
          <w:rFonts w:ascii="Times New Roman" w:hAnsi="Times New Roman"/>
          <w:sz w:val="24"/>
          <w:szCs w:val="24"/>
        </w:rPr>
      </w:pPr>
    </w:p>
    <w:p w14:paraId="19883007" w14:textId="77777777" w:rsidR="001F0879" w:rsidRDefault="001F0879" w:rsidP="001F0879">
      <w:pPr>
        <w:pStyle w:val="ListParagraph1"/>
        <w:numPr>
          <w:ilvl w:val="0"/>
          <w:numId w:val="1"/>
        </w:numPr>
        <w:rPr>
          <w:rFonts w:ascii="Times New Roman" w:hAnsi="Times New Roman"/>
          <w:sz w:val="24"/>
          <w:szCs w:val="24"/>
        </w:rPr>
      </w:pPr>
      <w:bookmarkStart w:id="66" w:name="BMG_40_3"/>
      <w:bookmarkEnd w:id="65"/>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Council must attend the hearing at </w:t>
      </w:r>
      <w:r>
        <w:rPr>
          <w:rFonts w:ascii="Times New Roman" w:hAnsi="Times New Roman"/>
          <w:color w:val="2015FB"/>
          <w:sz w:val="24"/>
          <w:szCs w:val="28"/>
        </w:rPr>
        <w:t>[court name]</w:t>
      </w:r>
      <w:r>
        <w:rPr>
          <w:rFonts w:ascii="Times New Roman" w:hAnsi="Times New Roman"/>
          <w:sz w:val="24"/>
          <w:szCs w:val="24"/>
        </w:rPr>
        <w:t xml:space="preserve">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to determine the issue of designated authority.</w:t>
      </w:r>
    </w:p>
    <w:p w14:paraId="18A745E7" w14:textId="77777777" w:rsidR="001F0879" w:rsidRDefault="001F0879" w:rsidP="001F0879">
      <w:pPr>
        <w:pStyle w:val="ListParagraph1"/>
        <w:ind w:left="0"/>
        <w:rPr>
          <w:rFonts w:ascii="Times New Roman" w:hAnsi="Times New Roman"/>
          <w:sz w:val="24"/>
          <w:szCs w:val="24"/>
        </w:rPr>
      </w:pPr>
    </w:p>
    <w:p w14:paraId="64315BB9" w14:textId="77777777" w:rsidR="001F0879" w:rsidRDefault="001F0879" w:rsidP="001F0879">
      <w:pPr>
        <w:pStyle w:val="ListParagraph1"/>
        <w:numPr>
          <w:ilvl w:val="0"/>
          <w:numId w:val="1"/>
        </w:numPr>
        <w:rPr>
          <w:rFonts w:ascii="Times New Roman" w:hAnsi="Times New Roman"/>
          <w:sz w:val="24"/>
          <w:szCs w:val="24"/>
        </w:rPr>
      </w:pPr>
      <w:bookmarkStart w:id="67" w:name="BMG_40_4"/>
      <w:bookmarkEnd w:id="66"/>
      <w:r>
        <w:rPr>
          <w:rFonts w:ascii="Times New Roman" w:hAnsi="Times New Roman"/>
          <w:sz w:val="24"/>
          <w:szCs w:val="24"/>
        </w:rPr>
        <w:t xml:space="preserve">The local authorities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parties: </w:t>
      </w:r>
    </w:p>
    <w:p w14:paraId="5498B9DF" w14:textId="77777777" w:rsidR="001F0879" w:rsidRDefault="001F0879" w:rsidP="001F0879">
      <w:pPr>
        <w:numPr>
          <w:ilvl w:val="1"/>
          <w:numId w:val="18"/>
        </w:numPr>
        <w:rPr>
          <w:rFonts w:ascii="Times New Roman" w:hAnsi="Times New Roman"/>
          <w:sz w:val="24"/>
          <w:szCs w:val="24"/>
        </w:rPr>
      </w:pPr>
      <w:r>
        <w:rPr>
          <w:rFonts w:ascii="Times New Roman" w:hAnsi="Times New Roman"/>
          <w:sz w:val="24"/>
          <w:szCs w:val="24"/>
        </w:rPr>
        <w:t xml:space="preserve">their written submissions on the issue which local authority should be designated in the </w:t>
      </w:r>
      <w:r>
        <w:rPr>
          <w:rFonts w:ascii="Times New Roman" w:hAnsi="Times New Roman"/>
          <w:color w:val="FF0000"/>
          <w:sz w:val="24"/>
          <w:szCs w:val="24"/>
        </w:rPr>
        <w:t xml:space="preserve">[interim] </w:t>
      </w:r>
      <w:r>
        <w:rPr>
          <w:rFonts w:ascii="Times New Roman" w:hAnsi="Times New Roman"/>
          <w:sz w:val="24"/>
          <w:szCs w:val="24"/>
        </w:rPr>
        <w:t>care order;</w:t>
      </w:r>
    </w:p>
    <w:p w14:paraId="021F8EE9" w14:textId="77777777" w:rsidR="001F0879" w:rsidRDefault="001F0879" w:rsidP="001F0879">
      <w:pPr>
        <w:numPr>
          <w:ilvl w:val="1"/>
          <w:numId w:val="18"/>
        </w:numPr>
        <w:rPr>
          <w:rFonts w:ascii="Times New Roman" w:hAnsi="Times New Roman"/>
          <w:sz w:val="24"/>
          <w:szCs w:val="24"/>
        </w:rPr>
      </w:pPr>
      <w:r>
        <w:rPr>
          <w:rFonts w:ascii="Times New Roman" w:hAnsi="Times New Roman"/>
          <w:sz w:val="24"/>
          <w:szCs w:val="24"/>
        </w:rPr>
        <w:t xml:space="preserve">an agreed </w:t>
      </w:r>
      <w:r>
        <w:rPr>
          <w:rFonts w:ascii="Times New Roman" w:hAnsi="Times New Roman"/>
          <w:color w:val="FF0000"/>
          <w:sz w:val="24"/>
          <w:szCs w:val="24"/>
        </w:rPr>
        <w:t xml:space="preserve">[interim] / [final] </w:t>
      </w:r>
      <w:r>
        <w:rPr>
          <w:rFonts w:ascii="Times New Roman" w:hAnsi="Times New Roman"/>
          <w:sz w:val="24"/>
          <w:szCs w:val="24"/>
        </w:rPr>
        <w:t>care plan setting out the services to be provided to the children.</w:t>
      </w:r>
    </w:p>
    <w:p w14:paraId="0FBA2D88" w14:textId="77777777" w:rsidR="001F0879" w:rsidRDefault="001F0879" w:rsidP="001F0879">
      <w:pPr>
        <w:rPr>
          <w:rFonts w:ascii="Times New Roman" w:hAnsi="Times New Roman"/>
          <w:sz w:val="24"/>
          <w:szCs w:val="24"/>
        </w:rPr>
      </w:pPr>
    </w:p>
    <w:p w14:paraId="74716650" w14:textId="77777777" w:rsidR="001F0879" w:rsidRDefault="001F0879" w:rsidP="001F0879">
      <w:pPr>
        <w:pStyle w:val="ListParagraph1"/>
        <w:numPr>
          <w:ilvl w:val="0"/>
          <w:numId w:val="1"/>
        </w:numPr>
        <w:rPr>
          <w:rFonts w:ascii="Times New Roman" w:hAnsi="Times New Roman"/>
          <w:sz w:val="24"/>
          <w:szCs w:val="24"/>
        </w:rPr>
      </w:pPr>
      <w:bookmarkStart w:id="68" w:name="BMG_40_5"/>
      <w:bookmarkEnd w:id="67"/>
      <w:r>
        <w:rPr>
          <w:rFonts w:ascii="Times New Roman" w:hAnsi="Times New Roman"/>
          <w:sz w:val="24"/>
          <w:szCs w:val="24"/>
        </w:rPr>
        <w:t xml:space="preserve">The court finding that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Council are the designated local authority for the </w:t>
      </w:r>
      <w:r>
        <w:rPr>
          <w:rFonts w:ascii="Times New Roman" w:hAnsi="Times New Roman"/>
          <w:color w:val="FF0000"/>
          <w:sz w:val="24"/>
          <w:szCs w:val="24"/>
        </w:rPr>
        <w:t xml:space="preserve">[interim] </w:t>
      </w:r>
      <w:r>
        <w:rPr>
          <w:rFonts w:ascii="Times New Roman" w:hAnsi="Times New Roman"/>
          <w:sz w:val="24"/>
          <w:szCs w:val="24"/>
        </w:rPr>
        <w:t xml:space="preserve">care order,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Council are discharged as a party in these proceedings.</w:t>
      </w:r>
    </w:p>
    <w:p w14:paraId="3D6F0CD7" w14:textId="77777777" w:rsidR="001F0879" w:rsidRDefault="001F0879" w:rsidP="001F0879">
      <w:pPr>
        <w:tabs>
          <w:tab w:val="left" w:pos="1418"/>
        </w:tabs>
        <w:rPr>
          <w:rFonts w:ascii="Times New Roman" w:hAnsi="Times New Roman"/>
          <w:sz w:val="24"/>
          <w:szCs w:val="24"/>
        </w:rPr>
      </w:pPr>
      <w:bookmarkStart w:id="69" w:name="BMG_45"/>
      <w:bookmarkEnd w:id="64"/>
      <w:bookmarkEnd w:id="68"/>
    </w:p>
    <w:p w14:paraId="684C5EA8" w14:textId="77777777" w:rsidR="001F0879" w:rsidRDefault="001F0879" w:rsidP="001F0879">
      <w:pPr>
        <w:tabs>
          <w:tab w:val="left" w:pos="1418"/>
        </w:tabs>
        <w:rPr>
          <w:rFonts w:ascii="Times New Roman" w:hAnsi="Times New Roman"/>
          <w:b/>
          <w:sz w:val="24"/>
          <w:szCs w:val="24"/>
        </w:rPr>
      </w:pPr>
      <w:bookmarkStart w:id="70" w:name="BMG_46"/>
      <w:bookmarkEnd w:id="69"/>
      <w:r>
        <w:rPr>
          <w:rFonts w:ascii="Times New Roman" w:hAnsi="Times New Roman"/>
          <w:b/>
          <w:sz w:val="24"/>
          <w:szCs w:val="24"/>
        </w:rPr>
        <w:t>Extension of proceedings</w:t>
      </w:r>
    </w:p>
    <w:p w14:paraId="54D848F8" w14:textId="77777777" w:rsidR="001F0879" w:rsidRDefault="001F0879" w:rsidP="001F0879">
      <w:pPr>
        <w:pStyle w:val="ListParagraph1"/>
        <w:numPr>
          <w:ilvl w:val="0"/>
          <w:numId w:val="1"/>
        </w:numPr>
        <w:tabs>
          <w:tab w:val="left" w:pos="1418"/>
        </w:tabs>
        <w:rPr>
          <w:rFonts w:ascii="Times New Roman" w:hAnsi="Times New Roman"/>
          <w:sz w:val="24"/>
          <w:szCs w:val="24"/>
        </w:rPr>
      </w:pPr>
      <w:r>
        <w:rPr>
          <w:rFonts w:ascii="Times New Roman" w:hAnsi="Times New Roman"/>
          <w:sz w:val="24"/>
          <w:szCs w:val="24"/>
        </w:rPr>
        <w:t xml:space="preserve">The timetable for the proceedings is extended until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because </w:t>
      </w:r>
      <w:r>
        <w:rPr>
          <w:rFonts w:ascii="Times New Roman" w:hAnsi="Times New Roman"/>
          <w:color w:val="FF0000"/>
          <w:sz w:val="24"/>
          <w:szCs w:val="24"/>
        </w:rPr>
        <w:t>[</w:t>
      </w:r>
      <w:r>
        <w:rPr>
          <w:rFonts w:ascii="Times New Roman" w:hAnsi="Times New Roman"/>
          <w:i/>
          <w:color w:val="FF0000"/>
          <w:sz w:val="24"/>
          <w:szCs w:val="24"/>
        </w:rPr>
        <w:t>insert reasons</w:t>
      </w:r>
      <w:r>
        <w:rPr>
          <w:rFonts w:ascii="Times New Roman" w:hAnsi="Times New Roman"/>
          <w:color w:val="FF0000"/>
          <w:sz w:val="24"/>
          <w:szCs w:val="24"/>
        </w:rPr>
        <w:t>]</w:t>
      </w:r>
      <w:r>
        <w:rPr>
          <w:rFonts w:ascii="Times New Roman" w:hAnsi="Times New Roman"/>
          <w:sz w:val="24"/>
          <w:szCs w:val="24"/>
        </w:rPr>
        <w:t>.  If a further extension is required before the next hearing the local authority may apply by letter or email to the allocated judge.</w:t>
      </w:r>
    </w:p>
    <w:p w14:paraId="08742831" w14:textId="77777777" w:rsidR="001F0879" w:rsidRDefault="001F0879" w:rsidP="001F0879">
      <w:pPr>
        <w:tabs>
          <w:tab w:val="left" w:pos="1418"/>
        </w:tabs>
        <w:rPr>
          <w:rFonts w:ascii="Times New Roman" w:hAnsi="Times New Roman"/>
          <w:sz w:val="24"/>
          <w:szCs w:val="24"/>
        </w:rPr>
      </w:pPr>
    </w:p>
    <w:p w14:paraId="6B3687F6" w14:textId="77777777" w:rsidR="001F0879" w:rsidRDefault="001F0879" w:rsidP="001F0879">
      <w:pPr>
        <w:tabs>
          <w:tab w:val="left" w:pos="1418"/>
        </w:tabs>
        <w:rPr>
          <w:rFonts w:ascii="Times New Roman" w:hAnsi="Times New Roman"/>
          <w:sz w:val="24"/>
          <w:szCs w:val="24"/>
        </w:rPr>
      </w:pPr>
      <w:bookmarkStart w:id="71" w:name="BMG_49_1"/>
      <w:bookmarkStart w:id="72" w:name="BMG_49"/>
      <w:bookmarkEnd w:id="70"/>
      <w:r>
        <w:rPr>
          <w:rFonts w:ascii="Times New Roman" w:hAnsi="Times New Roman"/>
          <w:b/>
          <w:sz w:val="24"/>
          <w:szCs w:val="24"/>
        </w:rPr>
        <w:t>Final orders</w:t>
      </w:r>
    </w:p>
    <w:p w14:paraId="260ACFFF" w14:textId="77777777" w:rsidR="001F0879" w:rsidRDefault="001F0879" w:rsidP="001F0879">
      <w:pPr>
        <w:pStyle w:val="ListParagraph1"/>
        <w:numPr>
          <w:ilvl w:val="0"/>
          <w:numId w:val="1"/>
        </w:numPr>
        <w:tabs>
          <w:tab w:val="left" w:pos="1418"/>
        </w:tabs>
        <w:rPr>
          <w:rFonts w:ascii="Times New Roman" w:hAnsi="Times New Roman"/>
          <w:sz w:val="24"/>
          <w:szCs w:val="24"/>
        </w:rPr>
      </w:pPr>
      <w:bookmarkStart w:id="73" w:name="BMG_49_2"/>
      <w:bookmarkEnd w:id="71"/>
      <w:r>
        <w:rPr>
          <w:rFonts w:ascii="Times New Roman" w:hAnsi="Times New Roman"/>
          <w:color w:val="2015FB"/>
          <w:sz w:val="24"/>
          <w:szCs w:val="28"/>
        </w:rPr>
        <w:t>[Children in family names]</w:t>
      </w:r>
      <w:r>
        <w:rPr>
          <w:rFonts w:ascii="Times New Roman" w:hAnsi="Times New Roman"/>
          <w:color w:val="FF0000"/>
          <w:sz w:val="24"/>
          <w:szCs w:val="24"/>
        </w:rPr>
        <w:t xml:space="preserve"> [is] / [are] </w:t>
      </w:r>
      <w:r>
        <w:rPr>
          <w:rFonts w:ascii="Times New Roman" w:hAnsi="Times New Roman"/>
          <w:sz w:val="24"/>
          <w:szCs w:val="24"/>
        </w:rPr>
        <w:t>placed in the care of the local authority.</w:t>
      </w:r>
    </w:p>
    <w:p w14:paraId="07DA2535" w14:textId="77777777" w:rsidR="001F0879" w:rsidRDefault="001F0879" w:rsidP="001F0879">
      <w:pPr>
        <w:pStyle w:val="ListParagraph1"/>
        <w:tabs>
          <w:tab w:val="left" w:pos="1418"/>
        </w:tabs>
        <w:ind w:left="0"/>
        <w:rPr>
          <w:rFonts w:ascii="Times New Roman" w:hAnsi="Times New Roman"/>
          <w:sz w:val="24"/>
          <w:szCs w:val="24"/>
        </w:rPr>
      </w:pPr>
    </w:p>
    <w:p w14:paraId="56D2253D" w14:textId="77777777" w:rsidR="001F0879" w:rsidRDefault="001F0879" w:rsidP="001F0879">
      <w:pPr>
        <w:pStyle w:val="ListParagraph1"/>
        <w:numPr>
          <w:ilvl w:val="0"/>
          <w:numId w:val="1"/>
        </w:numPr>
        <w:tabs>
          <w:tab w:val="left" w:pos="1418"/>
        </w:tabs>
        <w:rPr>
          <w:rFonts w:ascii="Times New Roman" w:hAnsi="Times New Roman"/>
          <w:sz w:val="24"/>
          <w:szCs w:val="24"/>
        </w:rPr>
      </w:pPr>
      <w:bookmarkStart w:id="74" w:name="BMG_49_3"/>
      <w:bookmarkEnd w:id="73"/>
      <w:r>
        <w:rPr>
          <w:rFonts w:ascii="Times New Roman" w:hAnsi="Times New Roman"/>
          <w:sz w:val="24"/>
          <w:szCs w:val="24"/>
        </w:rPr>
        <w:t xml:space="preserve">The local authority are authorised to place </w:t>
      </w: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rFonts w:ascii="Times New Roman" w:hAnsi="Times New Roman"/>
          <w:sz w:val="24"/>
          <w:szCs w:val="24"/>
        </w:rPr>
        <w:t xml:space="preserve">for adoption. The consent of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to the making of a placement order is dispensed with on the ground that the welfare of the child</w:t>
      </w:r>
      <w:r>
        <w:rPr>
          <w:rFonts w:ascii="Times New Roman" w:hAnsi="Times New Roman"/>
          <w:color w:val="FF0000"/>
          <w:sz w:val="24"/>
          <w:szCs w:val="24"/>
        </w:rPr>
        <w:t>[ren]</w:t>
      </w:r>
      <w:r>
        <w:rPr>
          <w:rFonts w:ascii="Times New Roman" w:hAnsi="Times New Roman"/>
          <w:sz w:val="24"/>
          <w:szCs w:val="24"/>
        </w:rPr>
        <w:t xml:space="preserve"> requires that their consent be dispensed with.</w:t>
      </w:r>
    </w:p>
    <w:p w14:paraId="56EB7DD5" w14:textId="77777777" w:rsidR="001F0879" w:rsidRDefault="001F0879" w:rsidP="001F0879">
      <w:pPr>
        <w:pStyle w:val="ListParagraph1"/>
        <w:tabs>
          <w:tab w:val="left" w:pos="1418"/>
        </w:tabs>
        <w:ind w:left="0"/>
        <w:rPr>
          <w:rFonts w:ascii="Times New Roman" w:hAnsi="Times New Roman"/>
          <w:sz w:val="24"/>
          <w:szCs w:val="24"/>
        </w:rPr>
      </w:pPr>
    </w:p>
    <w:p w14:paraId="23474B11" w14:textId="77777777" w:rsidR="001F0879" w:rsidRDefault="001F0879" w:rsidP="001F0879">
      <w:pPr>
        <w:pStyle w:val="ListParagraph1"/>
        <w:numPr>
          <w:ilvl w:val="0"/>
          <w:numId w:val="1"/>
        </w:numPr>
        <w:tabs>
          <w:tab w:val="left" w:pos="1418"/>
        </w:tabs>
        <w:rPr>
          <w:rFonts w:ascii="Times New Roman" w:hAnsi="Times New Roman"/>
          <w:sz w:val="24"/>
          <w:szCs w:val="24"/>
        </w:rPr>
      </w:pPr>
      <w:bookmarkStart w:id="75" w:name="BMG_49_4"/>
      <w:bookmarkEnd w:id="74"/>
      <w:r>
        <w:rPr>
          <w:rFonts w:ascii="Times New Roman" w:hAnsi="Times New Roman"/>
          <w:color w:val="2015FB"/>
          <w:sz w:val="24"/>
          <w:szCs w:val="28"/>
        </w:rPr>
        <w:t xml:space="preserve">[respondent name] </w:t>
      </w:r>
      <w:r>
        <w:rPr>
          <w:rFonts w:ascii="Times New Roman" w:hAnsi="Times New Roman"/>
          <w:sz w:val="24"/>
          <w:szCs w:val="28"/>
        </w:rPr>
        <w:t>and</w:t>
      </w:r>
      <w:r>
        <w:rPr>
          <w:rFonts w:ascii="Times New Roman" w:hAnsi="Times New Roman"/>
          <w:color w:val="2015FB"/>
          <w:sz w:val="24"/>
          <w:szCs w:val="28"/>
        </w:rPr>
        <w:t xml:space="preserve"> [further respondents names]</w:t>
      </w:r>
      <w:r>
        <w:rPr>
          <w:rFonts w:ascii="Times New Roman" w:hAnsi="Times New Roman"/>
          <w:color w:val="FF0000"/>
          <w:sz w:val="24"/>
          <w:szCs w:val="24"/>
        </w:rPr>
        <w:t xml:space="preserve"> </w:t>
      </w:r>
      <w:r>
        <w:rPr>
          <w:rFonts w:ascii="Times New Roman" w:hAnsi="Times New Roman"/>
          <w:sz w:val="24"/>
          <w:szCs w:val="24"/>
        </w:rPr>
        <w:t>are directed to keep the court and the local authority informed of their addresses and contact details.  If they do not do so, service may be effected by post to their last known addresses. Such service may be deemed to be sufficient notice of any subsequent adoption proceedings and hearings within them.</w:t>
      </w:r>
    </w:p>
    <w:p w14:paraId="01179A3B" w14:textId="77777777" w:rsidR="001F0879" w:rsidRDefault="001F0879" w:rsidP="001F0879">
      <w:pPr>
        <w:pStyle w:val="ListParagraph1"/>
        <w:tabs>
          <w:tab w:val="left" w:pos="1418"/>
        </w:tabs>
        <w:ind w:left="0"/>
        <w:rPr>
          <w:rFonts w:ascii="Times New Roman" w:hAnsi="Times New Roman"/>
          <w:sz w:val="24"/>
          <w:szCs w:val="24"/>
        </w:rPr>
      </w:pPr>
    </w:p>
    <w:p w14:paraId="01846EC1" w14:textId="77777777" w:rsidR="001F0879" w:rsidRDefault="001F0879" w:rsidP="001F0879">
      <w:pPr>
        <w:pStyle w:val="ListParagraph1"/>
        <w:numPr>
          <w:ilvl w:val="0"/>
          <w:numId w:val="1"/>
        </w:numPr>
        <w:tabs>
          <w:tab w:val="left" w:pos="1418"/>
        </w:tabs>
        <w:rPr>
          <w:rFonts w:ascii="Times New Roman" w:hAnsi="Times New Roman"/>
          <w:sz w:val="24"/>
          <w:szCs w:val="24"/>
        </w:rPr>
      </w:pPr>
      <w:bookmarkStart w:id="76" w:name="BMG_49_5"/>
      <w:bookmarkEnd w:id="75"/>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allow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 xml:space="preserve"> to have contact with </w:t>
      </w: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rFonts w:ascii="Times New Roman" w:hAnsi="Times New Roman"/>
          <w:sz w:val="24"/>
          <w:szCs w:val="24"/>
        </w:rPr>
        <w:t xml:space="preserve">as follows: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509980C2" w14:textId="77777777" w:rsidR="001F0879" w:rsidRDefault="001F0879" w:rsidP="001F0879">
      <w:pPr>
        <w:pStyle w:val="ListParagraph1"/>
        <w:tabs>
          <w:tab w:val="left" w:pos="1418"/>
        </w:tabs>
        <w:ind w:left="0"/>
        <w:rPr>
          <w:rFonts w:ascii="Times New Roman" w:hAnsi="Times New Roman"/>
          <w:sz w:val="24"/>
          <w:szCs w:val="24"/>
        </w:rPr>
      </w:pPr>
    </w:p>
    <w:p w14:paraId="2BED82FB" w14:textId="77777777" w:rsidR="001F0879" w:rsidRDefault="001F0879" w:rsidP="001F0879">
      <w:pPr>
        <w:pStyle w:val="ListParagraph1"/>
        <w:numPr>
          <w:ilvl w:val="0"/>
          <w:numId w:val="1"/>
        </w:numPr>
        <w:tabs>
          <w:tab w:val="left" w:pos="1418"/>
        </w:tabs>
        <w:rPr>
          <w:rFonts w:ascii="Times New Roman" w:hAnsi="Times New Roman"/>
          <w:sz w:val="24"/>
          <w:szCs w:val="24"/>
        </w:rPr>
      </w:pPr>
      <w:bookmarkStart w:id="77" w:name="BMG_49_6"/>
      <w:bookmarkEnd w:id="76"/>
      <w:r>
        <w:rPr>
          <w:rFonts w:ascii="Times New Roman" w:hAnsi="Times New Roman"/>
          <w:color w:val="2015FB"/>
          <w:sz w:val="24"/>
          <w:szCs w:val="28"/>
        </w:rPr>
        <w:t>[Children in family names]</w:t>
      </w:r>
      <w:r>
        <w:rPr>
          <w:rFonts w:ascii="Times New Roman" w:hAnsi="Times New Roman"/>
          <w:color w:val="FF0000"/>
          <w:sz w:val="24"/>
          <w:szCs w:val="24"/>
        </w:rPr>
        <w:t xml:space="preserve"> [is] / [are]</w:t>
      </w:r>
      <w:r>
        <w:rPr>
          <w:rFonts w:ascii="Times New Roman" w:hAnsi="Times New Roman"/>
          <w:sz w:val="24"/>
          <w:szCs w:val="24"/>
        </w:rPr>
        <w:t xml:space="preserve"> put under the supervision of the local authority until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51C6A303" w14:textId="77777777" w:rsidR="001F0879" w:rsidRDefault="001F0879" w:rsidP="001F0879">
      <w:pPr>
        <w:pStyle w:val="ListParagraph1"/>
        <w:tabs>
          <w:tab w:val="left" w:pos="1418"/>
        </w:tabs>
        <w:ind w:left="0"/>
        <w:rPr>
          <w:rFonts w:ascii="Times New Roman" w:hAnsi="Times New Roman"/>
          <w:sz w:val="24"/>
          <w:szCs w:val="24"/>
        </w:rPr>
      </w:pPr>
    </w:p>
    <w:p w14:paraId="4C687D09" w14:textId="77777777" w:rsidR="001F0879" w:rsidRDefault="001F0879" w:rsidP="001F0879">
      <w:pPr>
        <w:pStyle w:val="ListParagraph1"/>
        <w:numPr>
          <w:ilvl w:val="0"/>
          <w:numId w:val="1"/>
        </w:numPr>
        <w:tabs>
          <w:tab w:val="left" w:pos="1418"/>
        </w:tabs>
        <w:rPr>
          <w:rFonts w:ascii="Times New Roman" w:hAnsi="Times New Roman"/>
          <w:sz w:val="24"/>
          <w:szCs w:val="24"/>
        </w:rPr>
      </w:pPr>
      <w:bookmarkStart w:id="78" w:name="BMG_49_7"/>
      <w:bookmarkEnd w:id="77"/>
      <w:r>
        <w:rPr>
          <w:rFonts w:ascii="Times New Roman" w:hAnsi="Times New Roman"/>
          <w:sz w:val="24"/>
          <w:szCs w:val="24"/>
        </w:rPr>
        <w:t>There shall be a child arrangements order as follows:</w:t>
      </w:r>
    </w:p>
    <w:p w14:paraId="5F919F07" w14:textId="77777777" w:rsidR="001F0879" w:rsidRDefault="001F0879" w:rsidP="001F0879">
      <w:pPr>
        <w:numPr>
          <w:ilvl w:val="1"/>
          <w:numId w:val="19"/>
        </w:numPr>
        <w:tabs>
          <w:tab w:val="left" w:pos="1418"/>
        </w:tabs>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 xml:space="preserve"> shall live with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w:t>
      </w:r>
    </w:p>
    <w:p w14:paraId="708ECACC" w14:textId="77777777" w:rsidR="001F0879" w:rsidRDefault="001F0879" w:rsidP="001F0879">
      <w:pPr>
        <w:numPr>
          <w:ilvl w:val="1"/>
          <w:numId w:val="19"/>
        </w:numPr>
        <w:tabs>
          <w:tab w:val="left" w:pos="1418"/>
        </w:tabs>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must make sure that the child</w:t>
      </w:r>
      <w:r>
        <w:rPr>
          <w:rFonts w:ascii="Times New Roman" w:hAnsi="Times New Roman"/>
          <w:color w:val="FF0000"/>
          <w:sz w:val="24"/>
          <w:szCs w:val="24"/>
        </w:rPr>
        <w:t>[ren]</w:t>
      </w:r>
      <w:r>
        <w:rPr>
          <w:rFonts w:ascii="Times New Roman" w:hAnsi="Times New Roman"/>
          <w:sz w:val="24"/>
          <w:szCs w:val="24"/>
        </w:rPr>
        <w:t xml:space="preserve"> </w:t>
      </w: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rFonts w:ascii="Times New Roman" w:hAnsi="Times New Roman"/>
          <w:sz w:val="24"/>
          <w:szCs w:val="24"/>
        </w:rPr>
        <w:t xml:space="preserve">spend time or otherwise have contact with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as follows:</w:t>
      </w:r>
      <w:r>
        <w:rPr>
          <w:rFonts w:ascii="Times New Roman" w:hAnsi="Times New Roman"/>
          <w:color w:val="FF0000"/>
          <w:sz w:val="24"/>
          <w:szCs w:val="24"/>
        </w:rPr>
        <w:t xml:space="preserve"> [</w:t>
      </w:r>
      <w:r>
        <w:rPr>
          <w:rFonts w:ascii="Times New Roman" w:hAnsi="Times New Roman"/>
          <w:i/>
          <w:color w:val="FF0000"/>
          <w:sz w:val="24"/>
          <w:szCs w:val="24"/>
        </w:rPr>
        <w:t>insert</w:t>
      </w:r>
      <w:r>
        <w:rPr>
          <w:rFonts w:ascii="Times New Roman" w:hAnsi="Times New Roman"/>
          <w:color w:val="FF0000"/>
          <w:sz w:val="24"/>
          <w:szCs w:val="24"/>
        </w:rPr>
        <w:t>].</w:t>
      </w:r>
    </w:p>
    <w:p w14:paraId="3106EC98" w14:textId="77777777" w:rsidR="001F0879" w:rsidRDefault="001F0879" w:rsidP="001F0879">
      <w:pPr>
        <w:tabs>
          <w:tab w:val="left" w:pos="1418"/>
        </w:tabs>
        <w:rPr>
          <w:rFonts w:ascii="Times New Roman" w:hAnsi="Times New Roman"/>
          <w:sz w:val="24"/>
          <w:szCs w:val="24"/>
        </w:rPr>
      </w:pPr>
    </w:p>
    <w:p w14:paraId="71AF600D" w14:textId="77777777" w:rsidR="001F0879" w:rsidRDefault="001F0879" w:rsidP="001F0879">
      <w:pPr>
        <w:pStyle w:val="ListParagraph1"/>
        <w:numPr>
          <w:ilvl w:val="0"/>
          <w:numId w:val="1"/>
        </w:numPr>
        <w:tabs>
          <w:tab w:val="left" w:pos="1418"/>
        </w:tabs>
        <w:rPr>
          <w:rFonts w:ascii="Times New Roman" w:hAnsi="Times New Roman"/>
          <w:sz w:val="24"/>
          <w:szCs w:val="24"/>
        </w:rPr>
      </w:pPr>
      <w:bookmarkStart w:id="79" w:name="BMG_49_8"/>
      <w:bookmarkEnd w:id="78"/>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 xml:space="preserve">] [is] / [are] </w:t>
      </w:r>
      <w:r>
        <w:rPr>
          <w:rFonts w:ascii="Times New Roman" w:hAnsi="Times New Roman"/>
          <w:sz w:val="24"/>
          <w:szCs w:val="24"/>
        </w:rPr>
        <w:t>appointed special guardian</w:t>
      </w:r>
      <w:r>
        <w:rPr>
          <w:rFonts w:ascii="Times New Roman" w:hAnsi="Times New Roman"/>
          <w:color w:val="FF0000"/>
          <w:sz w:val="24"/>
          <w:szCs w:val="24"/>
        </w:rPr>
        <w:t xml:space="preserve">[s] </w:t>
      </w:r>
      <w:r>
        <w:rPr>
          <w:rFonts w:ascii="Times New Roman" w:hAnsi="Times New Roman"/>
          <w:sz w:val="24"/>
          <w:szCs w:val="24"/>
        </w:rPr>
        <w:t xml:space="preserve">of </w:t>
      </w:r>
      <w:r>
        <w:rPr>
          <w:rFonts w:ascii="Times New Roman" w:hAnsi="Times New Roman"/>
          <w:color w:val="2015FB"/>
          <w:sz w:val="24"/>
          <w:szCs w:val="28"/>
        </w:rPr>
        <w:t>[Children in family names]</w:t>
      </w:r>
      <w:r>
        <w:rPr>
          <w:rFonts w:ascii="Times New Roman" w:hAnsi="Times New Roman"/>
          <w:sz w:val="24"/>
          <w:szCs w:val="24"/>
        </w:rPr>
        <w:t>.</w:t>
      </w:r>
    </w:p>
    <w:p w14:paraId="7004D4F2" w14:textId="77777777" w:rsidR="001F0879" w:rsidRDefault="001F0879" w:rsidP="001F0879">
      <w:pPr>
        <w:pStyle w:val="ListParagraph1"/>
        <w:tabs>
          <w:tab w:val="left" w:pos="1418"/>
        </w:tabs>
        <w:ind w:left="0"/>
        <w:rPr>
          <w:rFonts w:ascii="Times New Roman" w:hAnsi="Times New Roman"/>
          <w:sz w:val="24"/>
          <w:szCs w:val="24"/>
        </w:rPr>
      </w:pPr>
    </w:p>
    <w:p w14:paraId="046A3C48" w14:textId="77777777" w:rsidR="001F0879" w:rsidRDefault="001F0879" w:rsidP="001F0879">
      <w:pPr>
        <w:pStyle w:val="ListParagraph1"/>
        <w:numPr>
          <w:ilvl w:val="0"/>
          <w:numId w:val="1"/>
        </w:numPr>
        <w:tabs>
          <w:tab w:val="left" w:pos="1418"/>
        </w:tabs>
        <w:rPr>
          <w:rFonts w:ascii="Times New Roman" w:hAnsi="Times New Roman"/>
          <w:sz w:val="24"/>
          <w:szCs w:val="24"/>
        </w:rPr>
      </w:pPr>
      <w:bookmarkStart w:id="80" w:name="BMG_49_9"/>
      <w:bookmarkEnd w:id="79"/>
      <w:r>
        <w:rPr>
          <w:rFonts w:ascii="Times New Roman" w:hAnsi="Times New Roman"/>
          <w:sz w:val="24"/>
          <w:szCs w:val="24"/>
        </w:rPr>
        <w:lastRenderedPageBreak/>
        <w:t xml:space="preserve">The </w:t>
      </w:r>
      <w:r>
        <w:rPr>
          <w:rFonts w:ascii="Times New Roman" w:hAnsi="Times New Roman"/>
          <w:color w:val="FF0000"/>
          <w:sz w:val="24"/>
          <w:szCs w:val="24"/>
        </w:rPr>
        <w:t>[local authority having withdrawn their application, the]</w:t>
      </w:r>
      <w:r>
        <w:rPr>
          <w:rFonts w:ascii="Times New Roman" w:hAnsi="Times New Roman"/>
          <w:sz w:val="24"/>
          <w:szCs w:val="24"/>
        </w:rPr>
        <w:t xml:space="preserve"> court makes no order</w:t>
      </w:r>
    </w:p>
    <w:p w14:paraId="7A974D13" w14:textId="77777777" w:rsidR="001F0879" w:rsidRDefault="001F0879" w:rsidP="001F0879">
      <w:pPr>
        <w:pStyle w:val="ListParagraph1"/>
        <w:tabs>
          <w:tab w:val="left" w:pos="1418"/>
        </w:tabs>
        <w:ind w:left="0"/>
        <w:rPr>
          <w:rFonts w:ascii="Times New Roman" w:hAnsi="Times New Roman"/>
          <w:sz w:val="24"/>
          <w:szCs w:val="24"/>
        </w:rPr>
      </w:pPr>
    </w:p>
    <w:p w14:paraId="1974D794" w14:textId="77777777" w:rsidR="001F0879" w:rsidRDefault="001F0879" w:rsidP="001F0879">
      <w:pPr>
        <w:tabs>
          <w:tab w:val="left" w:pos="426"/>
        </w:tabs>
        <w:rPr>
          <w:rFonts w:ascii="Times New Roman" w:hAnsi="Times New Roman"/>
          <w:b/>
          <w:sz w:val="24"/>
          <w:szCs w:val="24"/>
        </w:rPr>
      </w:pPr>
      <w:bookmarkStart w:id="81" w:name="_Hlk510871238"/>
      <w:bookmarkStart w:id="82" w:name="BMG_50_1"/>
      <w:bookmarkStart w:id="83" w:name="_Hlk510954451"/>
      <w:bookmarkEnd w:id="72"/>
      <w:bookmarkEnd w:id="80"/>
      <w:r>
        <w:rPr>
          <w:rFonts w:ascii="Times New Roman" w:hAnsi="Times New Roman"/>
          <w:b/>
          <w:sz w:val="24"/>
          <w:szCs w:val="24"/>
        </w:rPr>
        <w:t>Transcript</w:t>
      </w:r>
    </w:p>
    <w:p w14:paraId="327EFE0A" w14:textId="77777777" w:rsidR="001F0879" w:rsidRDefault="001F0879" w:rsidP="001F0879">
      <w:pPr>
        <w:pStyle w:val="ListParagraph1"/>
        <w:numPr>
          <w:ilvl w:val="0"/>
          <w:numId w:val="1"/>
        </w:numPr>
        <w:rPr>
          <w:rFonts w:ascii="Times New Roman" w:hAnsi="Times New Roman"/>
          <w:sz w:val="24"/>
          <w:szCs w:val="24"/>
        </w:rPr>
      </w:pPr>
      <w:bookmarkStart w:id="84" w:name="BMG_50_2"/>
      <w:bookmarkEnd w:id="81"/>
      <w:bookmarkEnd w:id="82"/>
      <w:r>
        <w:rPr>
          <w:rFonts w:ascii="Times New Roman" w:hAnsi="Times New Roman"/>
          <w:sz w:val="24"/>
          <w:szCs w:val="24"/>
        </w:rPr>
        <w:t xml:space="preserve">The </w:t>
      </w:r>
      <w:r>
        <w:rPr>
          <w:rFonts w:ascii="Times New Roman" w:hAnsi="Times New Roman"/>
          <w:color w:val="FF0000"/>
          <w:sz w:val="24"/>
          <w:szCs w:val="24"/>
        </w:rPr>
        <w:t>[local authority] / [</w:t>
      </w:r>
      <w:r>
        <w:rPr>
          <w:rFonts w:ascii="Times New Roman" w:hAnsi="Times New Roman"/>
          <w:i/>
          <w:color w:val="FF0000"/>
          <w:sz w:val="24"/>
          <w:szCs w:val="24"/>
        </w:rPr>
        <w:t>other</w:t>
      </w:r>
      <w:r>
        <w:rPr>
          <w:rFonts w:ascii="Times New Roman" w:hAnsi="Times New Roman"/>
          <w:color w:val="FF0000"/>
          <w:sz w:val="24"/>
          <w:szCs w:val="24"/>
        </w:rPr>
        <w:t xml:space="preserve">] </w:t>
      </w:r>
      <w:r>
        <w:rPr>
          <w:rFonts w:ascii="Times New Roman" w:hAnsi="Times New Roman"/>
          <w:sz w:val="24"/>
          <w:szCs w:val="24"/>
        </w:rPr>
        <w:t>must</w:t>
      </w:r>
      <w:r>
        <w:rPr>
          <w:rFonts w:ascii="Times New Roman" w:hAnsi="Times New Roman"/>
          <w:color w:val="FF0000"/>
          <w:sz w:val="24"/>
          <w:szCs w:val="24"/>
        </w:rPr>
        <w:t xml:space="preserve"> </w:t>
      </w:r>
      <w:r>
        <w:rPr>
          <w:rFonts w:ascii="Times New Roman" w:hAnsi="Times New Roman"/>
          <w:sz w:val="24"/>
          <w:szCs w:val="24"/>
        </w:rPr>
        <w:t xml:space="preserve">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apply for a transcript of the </w:t>
      </w:r>
      <w:r>
        <w:rPr>
          <w:rFonts w:ascii="Times New Roman" w:hAnsi="Times New Roman"/>
          <w:color w:val="FF0000"/>
          <w:sz w:val="24"/>
          <w:szCs w:val="24"/>
        </w:rPr>
        <w:t xml:space="preserve">[fact-finding] </w:t>
      </w:r>
      <w:r>
        <w:rPr>
          <w:rFonts w:ascii="Times New Roman" w:hAnsi="Times New Roman"/>
          <w:sz w:val="24"/>
          <w:szCs w:val="24"/>
        </w:rPr>
        <w:t xml:space="preserve">judgment given </w:t>
      </w:r>
      <w:r>
        <w:rPr>
          <w:rFonts w:ascii="Times New Roman" w:hAnsi="Times New Roman"/>
          <w:color w:val="FF0000"/>
          <w:sz w:val="24"/>
          <w:szCs w:val="24"/>
        </w:rPr>
        <w:t>[today] / [on [</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[together with the evidence given by [</w:t>
      </w:r>
      <w:r>
        <w:rPr>
          <w:rFonts w:ascii="Times New Roman" w:hAnsi="Times New Roman"/>
          <w:i/>
          <w:color w:val="FF0000"/>
          <w:sz w:val="24"/>
          <w:szCs w:val="24"/>
        </w:rPr>
        <w:t>name</w:t>
      </w:r>
      <w:r>
        <w:rPr>
          <w:rFonts w:ascii="Times New Roman" w:hAnsi="Times New Roman"/>
          <w:color w:val="FF0000"/>
          <w:sz w:val="24"/>
          <w:szCs w:val="24"/>
        </w:rPr>
        <w:t>] on [</w:t>
      </w:r>
      <w:r>
        <w:rPr>
          <w:rFonts w:ascii="Times New Roman" w:hAnsi="Times New Roman"/>
          <w:i/>
          <w:color w:val="FF0000"/>
          <w:sz w:val="24"/>
          <w:szCs w:val="24"/>
        </w:rPr>
        <w:t>date</w:t>
      </w:r>
      <w:r>
        <w:rPr>
          <w:rFonts w:ascii="Times New Roman" w:hAnsi="Times New Roman"/>
          <w:color w:val="FF0000"/>
          <w:sz w:val="24"/>
          <w:szCs w:val="24"/>
        </w:rPr>
        <w:t>]] [and such transcript must be expedited]</w:t>
      </w:r>
      <w:r>
        <w:rPr>
          <w:rFonts w:ascii="Times New Roman" w:hAnsi="Times New Roman"/>
          <w:sz w:val="24"/>
          <w:szCs w:val="24"/>
        </w:rPr>
        <w:t>.</w:t>
      </w:r>
    </w:p>
    <w:p w14:paraId="4CE4A517" w14:textId="77777777" w:rsidR="001F0879" w:rsidRDefault="001F0879" w:rsidP="001F0879">
      <w:pPr>
        <w:pStyle w:val="ListParagraph1"/>
        <w:ind w:left="0"/>
        <w:rPr>
          <w:rFonts w:ascii="Times New Roman" w:hAnsi="Times New Roman"/>
          <w:sz w:val="24"/>
          <w:szCs w:val="24"/>
        </w:rPr>
      </w:pPr>
    </w:p>
    <w:p w14:paraId="7A9E4CED" w14:textId="77777777" w:rsidR="001F0879" w:rsidRDefault="001F0879" w:rsidP="001F0879">
      <w:pPr>
        <w:pStyle w:val="ListParagraph1"/>
        <w:numPr>
          <w:ilvl w:val="0"/>
          <w:numId w:val="1"/>
        </w:numPr>
        <w:rPr>
          <w:rFonts w:ascii="Times New Roman" w:hAnsi="Times New Roman"/>
          <w:sz w:val="24"/>
          <w:szCs w:val="24"/>
        </w:rPr>
      </w:pPr>
      <w:bookmarkStart w:id="85" w:name="BMG_50_3"/>
      <w:bookmarkEnd w:id="84"/>
      <w:r>
        <w:rPr>
          <w:rFonts w:ascii="Times New Roman" w:hAnsi="Times New Roman"/>
          <w:sz w:val="24"/>
          <w:szCs w:val="24"/>
        </w:rPr>
        <w:t>A transcript of the judgment is necessary:</w:t>
      </w:r>
    </w:p>
    <w:p w14:paraId="25FA1DAE" w14:textId="77777777" w:rsidR="001F0879" w:rsidRDefault="001F0879" w:rsidP="001F0879">
      <w:pPr>
        <w:pStyle w:val="ListParagraph1"/>
        <w:numPr>
          <w:ilvl w:val="0"/>
          <w:numId w:val="20"/>
        </w:numPr>
        <w:tabs>
          <w:tab w:val="left" w:pos="426"/>
        </w:tabs>
        <w:ind w:left="1134" w:hanging="567"/>
        <w:rPr>
          <w:rFonts w:ascii="Times New Roman" w:hAnsi="Times New Roman"/>
          <w:sz w:val="24"/>
          <w:szCs w:val="24"/>
        </w:rPr>
      </w:pPr>
      <w:r>
        <w:rPr>
          <w:rFonts w:ascii="Times New Roman" w:hAnsi="Times New Roman"/>
          <w:color w:val="FF0000"/>
          <w:sz w:val="24"/>
          <w:szCs w:val="24"/>
        </w:rPr>
        <w:t>[so that the expert can carry out a[n] [risk] assessment based on the findings made]</w:t>
      </w:r>
    </w:p>
    <w:p w14:paraId="0751602D" w14:textId="77777777" w:rsidR="001F0879" w:rsidRDefault="001F0879" w:rsidP="001F0879">
      <w:pPr>
        <w:pStyle w:val="ListParagraph1"/>
        <w:numPr>
          <w:ilvl w:val="0"/>
          <w:numId w:val="20"/>
        </w:numPr>
        <w:tabs>
          <w:tab w:val="left" w:pos="426"/>
        </w:tabs>
        <w:ind w:left="1134" w:hanging="567"/>
        <w:rPr>
          <w:rFonts w:ascii="Times New Roman" w:hAnsi="Times New Roman"/>
          <w:sz w:val="24"/>
          <w:szCs w:val="24"/>
        </w:rPr>
      </w:pPr>
      <w:r>
        <w:rPr>
          <w:rFonts w:ascii="Times New Roman" w:hAnsi="Times New Roman"/>
          <w:color w:val="FF0000"/>
          <w:sz w:val="24"/>
          <w:szCs w:val="24"/>
        </w:rPr>
        <w:t>[to inform the welfare hearing]</w:t>
      </w:r>
    </w:p>
    <w:p w14:paraId="57E34828" w14:textId="77777777" w:rsidR="001F0879" w:rsidRDefault="001F0879" w:rsidP="001F0879">
      <w:pPr>
        <w:pStyle w:val="ListParagraph1"/>
        <w:numPr>
          <w:ilvl w:val="0"/>
          <w:numId w:val="20"/>
        </w:numPr>
        <w:tabs>
          <w:tab w:val="left" w:pos="426"/>
        </w:tabs>
        <w:ind w:left="1134" w:hanging="567"/>
        <w:rPr>
          <w:rFonts w:ascii="Times New Roman" w:hAnsi="Times New Roman"/>
          <w:sz w:val="24"/>
          <w:szCs w:val="24"/>
        </w:rPr>
      </w:pPr>
      <w:r>
        <w:rPr>
          <w:rFonts w:ascii="Times New Roman" w:hAnsi="Times New Roman"/>
          <w:color w:val="FF0000"/>
          <w:sz w:val="24"/>
          <w:szCs w:val="24"/>
        </w:rPr>
        <w:t>[so that [</w:t>
      </w:r>
      <w:r>
        <w:rPr>
          <w:rFonts w:ascii="Times New Roman" w:hAnsi="Times New Roman"/>
          <w:i/>
          <w:color w:val="FF0000"/>
          <w:sz w:val="24"/>
          <w:szCs w:val="24"/>
        </w:rPr>
        <w:t>name</w:t>
      </w:r>
      <w:r>
        <w:rPr>
          <w:rFonts w:ascii="Times New Roman" w:hAnsi="Times New Roman"/>
          <w:color w:val="FF0000"/>
          <w:sz w:val="24"/>
          <w:szCs w:val="24"/>
        </w:rPr>
        <w:t>] may [be advised whether to] apply for permission to appeal the order made [today][on [</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45540E02" w14:textId="77777777" w:rsidR="001F0879" w:rsidRDefault="001F0879" w:rsidP="001F0879">
      <w:pPr>
        <w:pStyle w:val="ListParagraph1"/>
        <w:tabs>
          <w:tab w:val="left" w:pos="426"/>
        </w:tabs>
        <w:ind w:left="0"/>
        <w:rPr>
          <w:rFonts w:ascii="Times New Roman" w:hAnsi="Times New Roman"/>
          <w:sz w:val="24"/>
          <w:szCs w:val="24"/>
        </w:rPr>
      </w:pPr>
    </w:p>
    <w:bookmarkEnd w:id="85"/>
    <w:p w14:paraId="44AA36A5" w14:textId="77777777" w:rsidR="001F0879" w:rsidRDefault="001F0879" w:rsidP="001F0879">
      <w:pPr>
        <w:pStyle w:val="ListParagraph1"/>
        <w:numPr>
          <w:ilvl w:val="0"/>
          <w:numId w:val="1"/>
        </w:numPr>
        <w:rPr>
          <w:rFonts w:ascii="Times New Roman" w:hAnsi="Times New Roman"/>
          <w:sz w:val="24"/>
          <w:szCs w:val="24"/>
        </w:rPr>
      </w:pPr>
      <w:r>
        <w:rPr>
          <w:rFonts w:ascii="Times New Roman" w:hAnsi="Times New Roman"/>
          <w:sz w:val="24"/>
          <w:szCs w:val="24"/>
        </w:rPr>
        <w:t xml:space="preserve">The cost of the transcript must be </w:t>
      </w:r>
      <w:r>
        <w:rPr>
          <w:rFonts w:ascii="Times New Roman" w:hAnsi="Times New Roman"/>
          <w:color w:val="FF0000"/>
          <w:sz w:val="24"/>
          <w:szCs w:val="24"/>
        </w:rPr>
        <w:t>[paid by the local authority] / [shared by all parties equally] / [met as a public expense]</w:t>
      </w:r>
      <w:r>
        <w:rPr>
          <w:rFonts w:ascii="Times New Roman" w:hAnsi="Times New Roman"/>
          <w:sz w:val="24"/>
          <w:szCs w:val="24"/>
        </w:rPr>
        <w:t>.</w:t>
      </w:r>
    </w:p>
    <w:bookmarkEnd w:id="83"/>
    <w:p w14:paraId="6FD417B6" w14:textId="77777777" w:rsidR="002B6ADA" w:rsidRDefault="002B6ADA"/>
    <w:sectPr w:rsidR="002B6ADA" w:rsidSect="009B06A0">
      <w:footerReference w:type="default" r:id="rId12"/>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D4D13" w14:textId="77777777" w:rsidR="0041304A" w:rsidRDefault="0041304A" w:rsidP="000A59DE">
      <w:r>
        <w:separator/>
      </w:r>
    </w:p>
  </w:endnote>
  <w:endnote w:type="continuationSeparator" w:id="0">
    <w:p w14:paraId="22DEE92E" w14:textId="77777777" w:rsidR="0041304A" w:rsidRDefault="0041304A" w:rsidP="000A59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Times New Roman Bold">
    <w:altName w:val="Times New Roman"/>
    <w:panose1 w:val="020208030705050203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119C3" w14:textId="27162E47" w:rsidR="000A59DE" w:rsidRDefault="000A59DE">
    <w:pPr>
      <w:pStyle w:val="Footer"/>
      <w:jc w:val="center"/>
      <w:rPr>
        <w:caps/>
        <w:noProof/>
        <w:color w:val="156082" w:themeColor="accent1"/>
      </w:rPr>
    </w:pPr>
    <w:r>
      <w:rPr>
        <w:caps/>
        <w:color w:val="156082" w:themeColor="accent1"/>
      </w:rPr>
      <w:t>ANNEX 2 – JUNE 2025</w:t>
    </w:r>
  </w:p>
  <w:p w14:paraId="53393545" w14:textId="77777777" w:rsidR="000A59DE" w:rsidRDefault="000A59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4C9D8" w14:textId="77777777" w:rsidR="0041304A" w:rsidRDefault="0041304A" w:rsidP="000A59DE">
      <w:r>
        <w:separator/>
      </w:r>
    </w:p>
  </w:footnote>
  <w:footnote w:type="continuationSeparator" w:id="0">
    <w:p w14:paraId="4144B88A" w14:textId="77777777" w:rsidR="0041304A" w:rsidRDefault="0041304A" w:rsidP="000A59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44AAE"/>
    <w:multiLevelType w:val="multilevel"/>
    <w:tmpl w:val="6F3A702C"/>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 w15:restartNumberingAfterBreak="0">
    <w:nsid w:val="19AB7753"/>
    <w:multiLevelType w:val="multilevel"/>
    <w:tmpl w:val="1A220EF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 w15:restartNumberingAfterBreak="0">
    <w:nsid w:val="1C4B1698"/>
    <w:multiLevelType w:val="multilevel"/>
    <w:tmpl w:val="EDEE522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 w15:restartNumberingAfterBreak="0">
    <w:nsid w:val="325D491A"/>
    <w:multiLevelType w:val="multilevel"/>
    <w:tmpl w:val="3CCCCFF2"/>
    <w:lvl w:ilvl="0">
      <w:start w:val="1"/>
      <w:numFmt w:val="decimal"/>
      <w:lvlText w:val="%1."/>
      <w:lvlJc w:val="left"/>
      <w:pPr>
        <w:tabs>
          <w:tab w:val="num" w:pos="567"/>
        </w:tabs>
        <w:ind w:left="567" w:hanging="567"/>
      </w:pPr>
      <w:rPr>
        <w:rFonts w:ascii="Times New Roman" w:hAnsi="Times New Roman" w:hint="default"/>
        <w:sz w:val="24"/>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4" w15:restartNumberingAfterBreak="0">
    <w:nsid w:val="3C3617F7"/>
    <w:multiLevelType w:val="multilevel"/>
    <w:tmpl w:val="3160B07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5" w15:restartNumberingAfterBreak="0">
    <w:nsid w:val="3E6A239D"/>
    <w:multiLevelType w:val="multilevel"/>
    <w:tmpl w:val="E718425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6" w15:restartNumberingAfterBreak="0">
    <w:nsid w:val="42435604"/>
    <w:multiLevelType w:val="multilevel"/>
    <w:tmpl w:val="37E6EFF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7" w15:restartNumberingAfterBreak="0">
    <w:nsid w:val="44B6488A"/>
    <w:multiLevelType w:val="multilevel"/>
    <w:tmpl w:val="4EE2B58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8" w15:restartNumberingAfterBreak="0">
    <w:nsid w:val="44E848DF"/>
    <w:multiLevelType w:val="multilevel"/>
    <w:tmpl w:val="AC84F1EC"/>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9" w15:restartNumberingAfterBreak="0">
    <w:nsid w:val="4C5B74B9"/>
    <w:multiLevelType w:val="multilevel"/>
    <w:tmpl w:val="737E0232"/>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0" w15:restartNumberingAfterBreak="0">
    <w:nsid w:val="52B64650"/>
    <w:multiLevelType w:val="hybridMultilevel"/>
    <w:tmpl w:val="81C257A2"/>
    <w:lvl w:ilvl="0" w:tplc="33D27B1E">
      <w:start w:val="1"/>
      <w:numFmt w:val="lowerLetter"/>
      <w:lvlText w:val="%1."/>
      <w:lvlJc w:val="left"/>
      <w:pPr>
        <w:ind w:left="720" w:hanging="360"/>
      </w:pPr>
      <w:rPr>
        <w:rFonts w:hint="default"/>
        <w:color w:val="auto"/>
      </w:rPr>
    </w:lvl>
    <w:lvl w:ilvl="1" w:tplc="AA7E57FC">
      <w:start w:val="1"/>
      <w:numFmt w:val="bullet"/>
      <w:lvlText w:val="o"/>
      <w:lvlJc w:val="left"/>
      <w:pPr>
        <w:ind w:left="1440" w:hanging="360"/>
      </w:pPr>
      <w:rPr>
        <w:rFonts w:ascii="Courier New" w:hAnsi="Courier New" w:cs="Courier New" w:hint="default"/>
      </w:rPr>
    </w:lvl>
    <w:lvl w:ilvl="2" w:tplc="B10C8F54">
      <w:start w:val="1"/>
      <w:numFmt w:val="bullet"/>
      <w:lvlText w:val=""/>
      <w:lvlJc w:val="left"/>
      <w:pPr>
        <w:ind w:left="2160" w:hanging="360"/>
      </w:pPr>
      <w:rPr>
        <w:rFonts w:ascii="Wingdings" w:hAnsi="Wingdings" w:hint="default"/>
      </w:rPr>
    </w:lvl>
    <w:lvl w:ilvl="3" w:tplc="1A6265D8">
      <w:start w:val="1"/>
      <w:numFmt w:val="bullet"/>
      <w:lvlText w:val=""/>
      <w:lvlJc w:val="left"/>
      <w:pPr>
        <w:ind w:left="2880" w:hanging="360"/>
      </w:pPr>
      <w:rPr>
        <w:rFonts w:ascii="Symbol" w:hAnsi="Symbol" w:hint="default"/>
      </w:rPr>
    </w:lvl>
    <w:lvl w:ilvl="4" w:tplc="66A43326">
      <w:start w:val="1"/>
      <w:numFmt w:val="bullet"/>
      <w:lvlText w:val="o"/>
      <w:lvlJc w:val="left"/>
      <w:pPr>
        <w:ind w:left="3600" w:hanging="360"/>
      </w:pPr>
      <w:rPr>
        <w:rFonts w:ascii="Courier New" w:hAnsi="Courier New" w:cs="Courier New" w:hint="default"/>
      </w:rPr>
    </w:lvl>
    <w:lvl w:ilvl="5" w:tplc="B540EA94">
      <w:start w:val="1"/>
      <w:numFmt w:val="bullet"/>
      <w:lvlText w:val=""/>
      <w:lvlJc w:val="left"/>
      <w:pPr>
        <w:ind w:left="4320" w:hanging="360"/>
      </w:pPr>
      <w:rPr>
        <w:rFonts w:ascii="Wingdings" w:hAnsi="Wingdings" w:hint="default"/>
      </w:rPr>
    </w:lvl>
    <w:lvl w:ilvl="6" w:tplc="ACEC8408">
      <w:start w:val="1"/>
      <w:numFmt w:val="bullet"/>
      <w:lvlText w:val=""/>
      <w:lvlJc w:val="left"/>
      <w:pPr>
        <w:ind w:left="5040" w:hanging="360"/>
      </w:pPr>
      <w:rPr>
        <w:rFonts w:ascii="Symbol" w:hAnsi="Symbol" w:hint="default"/>
      </w:rPr>
    </w:lvl>
    <w:lvl w:ilvl="7" w:tplc="AF3AEFEA">
      <w:start w:val="1"/>
      <w:numFmt w:val="bullet"/>
      <w:lvlText w:val="o"/>
      <w:lvlJc w:val="left"/>
      <w:pPr>
        <w:ind w:left="5760" w:hanging="360"/>
      </w:pPr>
      <w:rPr>
        <w:rFonts w:ascii="Courier New" w:hAnsi="Courier New" w:cs="Courier New" w:hint="default"/>
      </w:rPr>
    </w:lvl>
    <w:lvl w:ilvl="8" w:tplc="9DA0A6D6">
      <w:start w:val="1"/>
      <w:numFmt w:val="bullet"/>
      <w:lvlText w:val=""/>
      <w:lvlJc w:val="left"/>
      <w:pPr>
        <w:ind w:left="6480" w:hanging="360"/>
      </w:pPr>
      <w:rPr>
        <w:rFonts w:ascii="Wingdings" w:hAnsi="Wingdings" w:hint="default"/>
      </w:rPr>
    </w:lvl>
  </w:abstractNum>
  <w:abstractNum w:abstractNumId="11" w15:restartNumberingAfterBreak="0">
    <w:nsid w:val="54906F64"/>
    <w:multiLevelType w:val="multilevel"/>
    <w:tmpl w:val="23B2AA6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2" w15:restartNumberingAfterBreak="0">
    <w:nsid w:val="5D014071"/>
    <w:multiLevelType w:val="multilevel"/>
    <w:tmpl w:val="06EAA83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3" w15:restartNumberingAfterBreak="0">
    <w:nsid w:val="668300E1"/>
    <w:multiLevelType w:val="multilevel"/>
    <w:tmpl w:val="D6ECD2E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4" w15:restartNumberingAfterBreak="0">
    <w:nsid w:val="683F0B9A"/>
    <w:multiLevelType w:val="multilevel"/>
    <w:tmpl w:val="9988864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5" w15:restartNumberingAfterBreak="0">
    <w:nsid w:val="6F4C0FF4"/>
    <w:multiLevelType w:val="multilevel"/>
    <w:tmpl w:val="7BFCEC5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6" w15:restartNumberingAfterBreak="0">
    <w:nsid w:val="711746DF"/>
    <w:multiLevelType w:val="multilevel"/>
    <w:tmpl w:val="3FFE59D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7" w15:restartNumberingAfterBreak="0">
    <w:nsid w:val="72592345"/>
    <w:multiLevelType w:val="multilevel"/>
    <w:tmpl w:val="7A92B31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8" w15:restartNumberingAfterBreak="0">
    <w:nsid w:val="796026D1"/>
    <w:multiLevelType w:val="multilevel"/>
    <w:tmpl w:val="C05634D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9" w15:restartNumberingAfterBreak="0">
    <w:nsid w:val="7BB05765"/>
    <w:multiLevelType w:val="multilevel"/>
    <w:tmpl w:val="FD40119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num w:numId="1" w16cid:durableId="1389458670">
    <w:abstractNumId w:val="3"/>
  </w:num>
  <w:num w:numId="2" w16cid:durableId="1609698873">
    <w:abstractNumId w:val="0"/>
  </w:num>
  <w:num w:numId="3" w16cid:durableId="457379148">
    <w:abstractNumId w:val="11"/>
  </w:num>
  <w:num w:numId="4" w16cid:durableId="1335182260">
    <w:abstractNumId w:val="1"/>
  </w:num>
  <w:num w:numId="5" w16cid:durableId="1468862890">
    <w:abstractNumId w:val="17"/>
  </w:num>
  <w:num w:numId="6" w16cid:durableId="1080518667">
    <w:abstractNumId w:val="13"/>
  </w:num>
  <w:num w:numId="7" w16cid:durableId="1277327780">
    <w:abstractNumId w:val="5"/>
  </w:num>
  <w:num w:numId="8" w16cid:durableId="129176967">
    <w:abstractNumId w:val="15"/>
  </w:num>
  <w:num w:numId="9" w16cid:durableId="1747650029">
    <w:abstractNumId w:val="8"/>
  </w:num>
  <w:num w:numId="10" w16cid:durableId="1871142997">
    <w:abstractNumId w:val="6"/>
  </w:num>
  <w:num w:numId="11" w16cid:durableId="276178950">
    <w:abstractNumId w:val="9"/>
  </w:num>
  <w:num w:numId="12" w16cid:durableId="880283206">
    <w:abstractNumId w:val="4"/>
  </w:num>
  <w:num w:numId="13" w16cid:durableId="2010474370">
    <w:abstractNumId w:val="16"/>
  </w:num>
  <w:num w:numId="14" w16cid:durableId="1696081890">
    <w:abstractNumId w:val="14"/>
  </w:num>
  <w:num w:numId="15" w16cid:durableId="1221090531">
    <w:abstractNumId w:val="18"/>
  </w:num>
  <w:num w:numId="16" w16cid:durableId="227426076">
    <w:abstractNumId w:val="12"/>
  </w:num>
  <w:num w:numId="17" w16cid:durableId="1233197818">
    <w:abstractNumId w:val="7"/>
  </w:num>
  <w:num w:numId="18" w16cid:durableId="985235422">
    <w:abstractNumId w:val="19"/>
  </w:num>
  <w:num w:numId="19" w16cid:durableId="549808853">
    <w:abstractNumId w:val="2"/>
  </w:num>
  <w:num w:numId="20" w16cid:durableId="4589544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879"/>
    <w:rsid w:val="00023A02"/>
    <w:rsid w:val="000375C6"/>
    <w:rsid w:val="000570F5"/>
    <w:rsid w:val="000A59DE"/>
    <w:rsid w:val="00123E27"/>
    <w:rsid w:val="001F0879"/>
    <w:rsid w:val="0024297D"/>
    <w:rsid w:val="00252725"/>
    <w:rsid w:val="00293FF2"/>
    <w:rsid w:val="002B6ADA"/>
    <w:rsid w:val="003C7A3B"/>
    <w:rsid w:val="0041304A"/>
    <w:rsid w:val="004B7EAF"/>
    <w:rsid w:val="004E5F35"/>
    <w:rsid w:val="005219D1"/>
    <w:rsid w:val="0058058D"/>
    <w:rsid w:val="00591CF4"/>
    <w:rsid w:val="005A0636"/>
    <w:rsid w:val="005C75C2"/>
    <w:rsid w:val="00646C40"/>
    <w:rsid w:val="006D3BD5"/>
    <w:rsid w:val="009B06A0"/>
    <w:rsid w:val="00B22A7C"/>
    <w:rsid w:val="00C9024E"/>
    <w:rsid w:val="00CD6454"/>
    <w:rsid w:val="00DA297A"/>
    <w:rsid w:val="00DA4A2A"/>
    <w:rsid w:val="00DC431A"/>
    <w:rsid w:val="00E94225"/>
    <w:rsid w:val="00F568F7"/>
    <w:rsid w:val="00FB110E"/>
    <w:rsid w:val="00FB6F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9EDD4"/>
  <w14:defaultImageDpi w14:val="32767"/>
  <w15:chartTrackingRefBased/>
  <w15:docId w15:val="{CC88B2C2-E7D6-204D-AEF2-51159AAA4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F0879"/>
    <w:pPr>
      <w:jc w:val="left"/>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1F08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08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08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08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08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08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08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08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08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8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08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08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08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08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08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08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08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0879"/>
    <w:rPr>
      <w:rFonts w:eastAsiaTheme="majorEastAsia" w:cstheme="majorBidi"/>
      <w:color w:val="272727" w:themeColor="text1" w:themeTint="D8"/>
    </w:rPr>
  </w:style>
  <w:style w:type="paragraph" w:styleId="Title">
    <w:name w:val="Title"/>
    <w:basedOn w:val="Normal"/>
    <w:next w:val="Normal"/>
    <w:link w:val="TitleChar"/>
    <w:uiPriority w:val="10"/>
    <w:qFormat/>
    <w:rsid w:val="001F08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08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087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08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087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F0879"/>
    <w:rPr>
      <w:i/>
      <w:iCs/>
      <w:color w:val="404040" w:themeColor="text1" w:themeTint="BF"/>
    </w:rPr>
  </w:style>
  <w:style w:type="paragraph" w:styleId="ListParagraph">
    <w:name w:val="List Paragraph"/>
    <w:basedOn w:val="Normal"/>
    <w:uiPriority w:val="34"/>
    <w:qFormat/>
    <w:rsid w:val="001F0879"/>
    <w:pPr>
      <w:ind w:left="720"/>
      <w:contextualSpacing/>
    </w:pPr>
  </w:style>
  <w:style w:type="character" w:styleId="IntenseEmphasis">
    <w:name w:val="Intense Emphasis"/>
    <w:basedOn w:val="DefaultParagraphFont"/>
    <w:uiPriority w:val="21"/>
    <w:qFormat/>
    <w:rsid w:val="001F0879"/>
    <w:rPr>
      <w:i/>
      <w:iCs/>
      <w:color w:val="0F4761" w:themeColor="accent1" w:themeShade="BF"/>
    </w:rPr>
  </w:style>
  <w:style w:type="paragraph" w:styleId="IntenseQuote">
    <w:name w:val="Intense Quote"/>
    <w:basedOn w:val="Normal"/>
    <w:next w:val="Normal"/>
    <w:link w:val="IntenseQuoteChar"/>
    <w:uiPriority w:val="30"/>
    <w:qFormat/>
    <w:rsid w:val="001F08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0879"/>
    <w:rPr>
      <w:i/>
      <w:iCs/>
      <w:color w:val="0F4761" w:themeColor="accent1" w:themeShade="BF"/>
    </w:rPr>
  </w:style>
  <w:style w:type="character" w:styleId="IntenseReference">
    <w:name w:val="Intense Reference"/>
    <w:basedOn w:val="DefaultParagraphFont"/>
    <w:uiPriority w:val="32"/>
    <w:qFormat/>
    <w:rsid w:val="001F0879"/>
    <w:rPr>
      <w:b/>
      <w:bCs/>
      <w:smallCaps/>
      <w:color w:val="0F4761" w:themeColor="accent1" w:themeShade="BF"/>
      <w:spacing w:val="5"/>
    </w:rPr>
  </w:style>
  <w:style w:type="character" w:styleId="Hyperlink">
    <w:name w:val="Hyperlink"/>
    <w:unhideWhenUsed/>
    <w:rsid w:val="001F0879"/>
    <w:rPr>
      <w:color w:val="0563C1"/>
      <w:u w:val="single"/>
    </w:rPr>
  </w:style>
  <w:style w:type="paragraph" w:customStyle="1" w:styleId="ListParagraph1">
    <w:name w:val="List Paragraph1"/>
    <w:basedOn w:val="Normal"/>
    <w:qFormat/>
    <w:rsid w:val="001F0879"/>
    <w:pPr>
      <w:ind w:left="720"/>
    </w:pPr>
  </w:style>
  <w:style w:type="paragraph" w:styleId="Header">
    <w:name w:val="header"/>
    <w:basedOn w:val="Normal"/>
    <w:link w:val="HeaderChar"/>
    <w:uiPriority w:val="99"/>
    <w:unhideWhenUsed/>
    <w:rsid w:val="000A59DE"/>
    <w:pPr>
      <w:tabs>
        <w:tab w:val="center" w:pos="4513"/>
        <w:tab w:val="right" w:pos="9026"/>
      </w:tabs>
    </w:pPr>
  </w:style>
  <w:style w:type="character" w:customStyle="1" w:styleId="HeaderChar">
    <w:name w:val="Header Char"/>
    <w:basedOn w:val="DefaultParagraphFont"/>
    <w:link w:val="Header"/>
    <w:uiPriority w:val="99"/>
    <w:rsid w:val="000A59DE"/>
    <w:rPr>
      <w:rFonts w:ascii="Calibri" w:eastAsia="Calibri" w:hAnsi="Calibri" w:cs="Times New Roman"/>
      <w:kern w:val="0"/>
      <w:sz w:val="22"/>
      <w:szCs w:val="22"/>
      <w14:ligatures w14:val="none"/>
    </w:rPr>
  </w:style>
  <w:style w:type="paragraph" w:styleId="Footer">
    <w:name w:val="footer"/>
    <w:basedOn w:val="Normal"/>
    <w:link w:val="FooterChar"/>
    <w:uiPriority w:val="99"/>
    <w:unhideWhenUsed/>
    <w:rsid w:val="000A59DE"/>
    <w:pPr>
      <w:tabs>
        <w:tab w:val="center" w:pos="4513"/>
        <w:tab w:val="right" w:pos="9026"/>
      </w:tabs>
    </w:pPr>
  </w:style>
  <w:style w:type="character" w:customStyle="1" w:styleId="FooterChar">
    <w:name w:val="Footer Char"/>
    <w:basedOn w:val="DefaultParagraphFont"/>
    <w:link w:val="Footer"/>
    <w:uiPriority w:val="99"/>
    <w:rsid w:val="000A59DE"/>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advocatesgateway.org/toolki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0" Type="http://schemas.openxmlformats.org/officeDocument/2006/relationships/image" Target="media/image2.wmf"/><Relationship Id="rId4" Type="http://schemas.openxmlformats.org/officeDocument/2006/relationships/webSettings" Target="webSettings.xml"/><Relationship Id="rId9" Type="http://schemas.openxmlformats.org/officeDocument/2006/relationships/hyperlink" Target="https://emea01.safelinks.protection.outlook.com/?url=https%3A%2F%2Fwww.gov.uk%2Fgovernment%2Fpublications%2Fofficial-solicitor-referral-form-for-children-act-public-law-proceedings&amp;data=02%7C01%7CHHJ.Martin.Dancey%40ejudiciary.net%7C476723b142bc40f3066508d568e11a74%7C723e45572f1743ed9e71f1beb253e546%7C1%7C0%7C636530238386813454&amp;sdata=XXPlHqtvIqTfdPp6FhcQWnY8wFsJBVxWFYmBrY%2BeOak%3D&amp;reserved=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4317</Words>
  <Characters>24611</Characters>
  <Application>Microsoft Office Word</Application>
  <DocSecurity>0</DocSecurity>
  <Lines>205</Lines>
  <Paragraphs>57</Paragraphs>
  <ScaleCrop>false</ScaleCrop>
  <Company/>
  <LinksUpToDate>false</LinksUpToDate>
  <CharactersWithSpaces>28871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Pates, HHJ Richard</dc:creator>
  <cp:keywords/>
  <dc:description/>
  <cp:lastModifiedBy>Parker, HHJ Steven</cp:lastModifiedBy>
  <cp:revision>2</cp:revision>
  <dcterms:created xsi:type="dcterms:W3CDTF">2025-05-30T07:22:00Z</dcterms:created>
  <dcterms:modified xsi:type="dcterms:W3CDTF">2025-05-30T07:22:00Z</dcterms:modified>
</cp:coreProperties>
</file>