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844EB4" w14:textId="5237474B" w:rsidR="00254518" w:rsidRDefault="00254518" w:rsidP="00254518">
      <w:pPr>
        <w:ind w:left="2880" w:firstLine="720"/>
        <w:rPr>
          <w:rFonts w:ascii="Times New Roman" w:hAnsi="Times New Roman"/>
          <w:b/>
          <w:sz w:val="28"/>
          <w:szCs w:val="28"/>
        </w:rPr>
      </w:pPr>
      <w:r>
        <w:rPr>
          <w:noProof/>
        </w:rPr>
        <w:drawing>
          <wp:inline distT="0" distB="0" distL="0" distR="0" wp14:anchorId="36E425A0" wp14:editId="586C6A4F">
            <wp:extent cx="752475" cy="752475"/>
            <wp:effectExtent l="0" t="0" r="9525" b="9525"/>
            <wp:docPr id="9413834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52475" cy="752475"/>
                    </a:xfrm>
                    <a:prstGeom prst="rect">
                      <a:avLst/>
                    </a:prstGeom>
                    <a:noFill/>
                    <a:ln>
                      <a:noFill/>
                    </a:ln>
                  </pic:spPr>
                </pic:pic>
              </a:graphicData>
            </a:graphic>
          </wp:inline>
        </w:drawing>
      </w:r>
    </w:p>
    <w:p w14:paraId="13CC3898" w14:textId="77777777" w:rsidR="00254518" w:rsidRDefault="00254518" w:rsidP="00254518">
      <w:pPr>
        <w:rPr>
          <w:rFonts w:ascii="Times New Roman" w:hAnsi="Times New Roman"/>
          <w:b/>
          <w:sz w:val="28"/>
          <w:szCs w:val="28"/>
        </w:rPr>
      </w:pPr>
    </w:p>
    <w:p w14:paraId="1CA3D399" w14:textId="77777777" w:rsidR="00254518" w:rsidRDefault="00254518" w:rsidP="00254518">
      <w:pPr>
        <w:rPr>
          <w:b/>
          <w:bCs/>
          <w:sz w:val="28"/>
          <w:szCs w:val="28"/>
        </w:rPr>
      </w:pPr>
      <w:r>
        <w:rPr>
          <w:b/>
          <w:bCs/>
          <w:color w:val="FF0000"/>
          <w:sz w:val="28"/>
          <w:szCs w:val="28"/>
        </w:rPr>
        <w:t>Amended</w:t>
      </w:r>
      <w:r>
        <w:rPr>
          <w:b/>
          <w:bCs/>
          <w:sz w:val="28"/>
          <w:szCs w:val="28"/>
        </w:rPr>
        <w:t xml:space="preserve"> Practice Note which introduces </w:t>
      </w:r>
      <w:r>
        <w:rPr>
          <w:b/>
          <w:bCs/>
          <w:color w:val="FF0000"/>
          <w:sz w:val="28"/>
          <w:szCs w:val="28"/>
        </w:rPr>
        <w:t>updated</w:t>
      </w:r>
      <w:r>
        <w:rPr>
          <w:b/>
          <w:bCs/>
          <w:sz w:val="28"/>
          <w:szCs w:val="28"/>
        </w:rPr>
        <w:t xml:space="preserve"> templates for orders and the case summary for care proceedings.</w:t>
      </w:r>
    </w:p>
    <w:p w14:paraId="53F946C8" w14:textId="77777777" w:rsidR="00254518" w:rsidRDefault="00254518" w:rsidP="00254518">
      <w:pPr>
        <w:rPr>
          <w:sz w:val="24"/>
          <w:szCs w:val="24"/>
        </w:rPr>
      </w:pPr>
    </w:p>
    <w:p w14:paraId="1D1D5B52" w14:textId="77777777" w:rsidR="00254518" w:rsidRDefault="00254518" w:rsidP="00254518">
      <w:pPr>
        <w:pStyle w:val="ListParagraph"/>
        <w:numPr>
          <w:ilvl w:val="0"/>
          <w:numId w:val="1"/>
        </w:numPr>
        <w:spacing w:after="160" w:line="256" w:lineRule="auto"/>
      </w:pPr>
      <w:r>
        <w:t xml:space="preserve">Following on </w:t>
      </w:r>
      <w:proofErr w:type="gramStart"/>
      <w:r>
        <w:t>from  the</w:t>
      </w:r>
      <w:proofErr w:type="gramEnd"/>
      <w:r>
        <w:t xml:space="preserve"> </w:t>
      </w:r>
      <w:r>
        <w:rPr>
          <w:color w:val="FF0000"/>
        </w:rPr>
        <w:t xml:space="preserve">re-launch of the PLO by the President of The Family Division and other appellate guidance </w:t>
      </w:r>
      <w:r>
        <w:t>the templates in care proceedings for;</w:t>
      </w:r>
    </w:p>
    <w:p w14:paraId="0A452B83" w14:textId="77777777" w:rsidR="00254518" w:rsidRDefault="00254518" w:rsidP="00254518">
      <w:pPr>
        <w:pStyle w:val="ListParagraph"/>
        <w:numPr>
          <w:ilvl w:val="0"/>
          <w:numId w:val="2"/>
        </w:numPr>
        <w:spacing w:after="160" w:line="256" w:lineRule="auto"/>
      </w:pPr>
      <w:r>
        <w:t>Long form of order for the first case management hearing (Annex 1</w:t>
      </w:r>
      <w:proofErr w:type="gramStart"/>
      <w:r>
        <w:t>);</w:t>
      </w:r>
      <w:proofErr w:type="gramEnd"/>
    </w:p>
    <w:p w14:paraId="1AA30873" w14:textId="77777777" w:rsidR="00254518" w:rsidRDefault="00254518" w:rsidP="00254518">
      <w:pPr>
        <w:pStyle w:val="ListParagraph"/>
        <w:numPr>
          <w:ilvl w:val="0"/>
          <w:numId w:val="2"/>
        </w:numPr>
        <w:spacing w:after="160" w:line="256" w:lineRule="auto"/>
      </w:pPr>
      <w:r>
        <w:t>A supplement of additional clauses (either new clauses, such as Re W preparation, or additional provisions to existing clauses, such as, when participation directions are necessary) (Annex 2</w:t>
      </w:r>
      <w:proofErr w:type="gramStart"/>
      <w:r>
        <w:t>);</w:t>
      </w:r>
      <w:proofErr w:type="gramEnd"/>
    </w:p>
    <w:p w14:paraId="7B87DEAB" w14:textId="77777777" w:rsidR="00254518" w:rsidRDefault="00254518" w:rsidP="00254518">
      <w:pPr>
        <w:pStyle w:val="ListParagraph"/>
        <w:numPr>
          <w:ilvl w:val="0"/>
          <w:numId w:val="2"/>
        </w:numPr>
        <w:spacing w:after="160" w:line="256" w:lineRule="auto"/>
      </w:pPr>
      <w:r>
        <w:t>Separate Exclusion Order (Annex 3)</w:t>
      </w:r>
    </w:p>
    <w:p w14:paraId="26763D7C" w14:textId="77777777" w:rsidR="00254518" w:rsidRDefault="00254518" w:rsidP="00254518">
      <w:pPr>
        <w:pStyle w:val="ListParagraph"/>
        <w:numPr>
          <w:ilvl w:val="0"/>
          <w:numId w:val="2"/>
        </w:numPr>
        <w:spacing w:after="160" w:line="256" w:lineRule="auto"/>
      </w:pPr>
      <w:r>
        <w:t>The case summary (Annex 4)</w:t>
      </w:r>
    </w:p>
    <w:p w14:paraId="21217F29" w14:textId="77777777" w:rsidR="00254518" w:rsidRDefault="00254518" w:rsidP="00254518">
      <w:pPr>
        <w:pStyle w:val="ListParagraph"/>
        <w:numPr>
          <w:ilvl w:val="0"/>
          <w:numId w:val="2"/>
        </w:numPr>
        <w:spacing w:after="160" w:line="256" w:lineRule="auto"/>
      </w:pPr>
      <w:r>
        <w:t>The issue and allocation order to be made at allocation and gatekeeping stage (Annex5)</w:t>
      </w:r>
    </w:p>
    <w:p w14:paraId="1D181BD1" w14:textId="77777777" w:rsidR="00254518" w:rsidRDefault="00254518" w:rsidP="00254518">
      <w:pPr>
        <w:spacing w:after="160" w:line="256" w:lineRule="auto"/>
        <w:ind w:left="720"/>
      </w:pPr>
      <w:r>
        <w:t>have been amended and brought up to date.</w:t>
      </w:r>
    </w:p>
    <w:p w14:paraId="40EFE530" w14:textId="77777777" w:rsidR="00254518" w:rsidRDefault="00254518" w:rsidP="00254518"/>
    <w:p w14:paraId="4E38281F" w14:textId="77777777" w:rsidR="00254518" w:rsidRDefault="00254518" w:rsidP="00254518">
      <w:pPr>
        <w:pStyle w:val="ListParagraph"/>
        <w:numPr>
          <w:ilvl w:val="0"/>
          <w:numId w:val="1"/>
        </w:numPr>
        <w:spacing w:after="160" w:line="256" w:lineRule="auto"/>
      </w:pPr>
      <w:r>
        <w:t>The use of these templates will be mandatory unless the allocated judge or magistrates who are hearing the case give permission to depart from the use of any such document when making the order.</w:t>
      </w:r>
    </w:p>
    <w:p w14:paraId="5B680441" w14:textId="77777777" w:rsidR="00254518" w:rsidRDefault="00254518" w:rsidP="00254518"/>
    <w:p w14:paraId="40780708" w14:textId="77777777" w:rsidR="00254518" w:rsidRDefault="00254518" w:rsidP="00254518">
      <w:pPr>
        <w:pStyle w:val="ListParagraph"/>
        <w:numPr>
          <w:ilvl w:val="0"/>
          <w:numId w:val="1"/>
        </w:numPr>
        <w:spacing w:after="160" w:line="256" w:lineRule="auto"/>
      </w:pPr>
      <w:r>
        <w:t>The</w:t>
      </w:r>
      <w:r>
        <w:rPr>
          <w:color w:val="FF0000"/>
        </w:rPr>
        <w:t xml:space="preserve"> Amended </w:t>
      </w:r>
      <w:r>
        <w:t>Practice Note and the templates should be used henceforth.</w:t>
      </w:r>
    </w:p>
    <w:p w14:paraId="57B29A71" w14:textId="77777777" w:rsidR="00254518" w:rsidRDefault="00254518" w:rsidP="00254518">
      <w:pPr>
        <w:pStyle w:val="ListParagraph"/>
      </w:pPr>
    </w:p>
    <w:p w14:paraId="79DBC766" w14:textId="77777777" w:rsidR="00254518" w:rsidRDefault="00254518" w:rsidP="00254518">
      <w:pPr>
        <w:pStyle w:val="ListParagraph"/>
        <w:numPr>
          <w:ilvl w:val="0"/>
          <w:numId w:val="1"/>
        </w:numPr>
        <w:spacing w:after="160" w:line="256" w:lineRule="auto"/>
      </w:pPr>
      <w:r>
        <w:t xml:space="preserve">Any paragraphs, or parts thereof, in the template which do not form part of the order made </w:t>
      </w:r>
      <w:r>
        <w:rPr>
          <w:b/>
          <w:bCs/>
          <w:u w:val="single"/>
        </w:rPr>
        <w:t>must</w:t>
      </w:r>
      <w:r>
        <w:rPr>
          <w:b/>
          <w:bCs/>
        </w:rPr>
        <w:t xml:space="preserve"> be deleted</w:t>
      </w:r>
      <w:r>
        <w:t>. A failure to do so may lead to the draft order being sent back by the judge or magistrates.</w:t>
      </w:r>
    </w:p>
    <w:p w14:paraId="7F7D98E6" w14:textId="77777777" w:rsidR="00254518" w:rsidRDefault="00254518" w:rsidP="00254518">
      <w:pPr>
        <w:pStyle w:val="ListParagraph"/>
      </w:pPr>
    </w:p>
    <w:p w14:paraId="105FB1B5" w14:textId="77777777" w:rsidR="00254518" w:rsidRDefault="00254518" w:rsidP="00254518"/>
    <w:p w14:paraId="423133DC" w14:textId="77777777" w:rsidR="00254518" w:rsidRDefault="00254518" w:rsidP="00254518">
      <w:pPr>
        <w:ind w:left="360"/>
        <w:rPr>
          <w:b/>
          <w:bCs/>
        </w:rPr>
      </w:pPr>
      <w:r>
        <w:rPr>
          <w:b/>
          <w:bCs/>
        </w:rPr>
        <w:t>His Honour Judge Steven Parker</w:t>
      </w:r>
    </w:p>
    <w:p w14:paraId="749F6738" w14:textId="77777777" w:rsidR="00254518" w:rsidRDefault="00254518" w:rsidP="00254518">
      <w:pPr>
        <w:ind w:left="360"/>
        <w:rPr>
          <w:b/>
          <w:bCs/>
        </w:rPr>
      </w:pPr>
      <w:r>
        <w:rPr>
          <w:b/>
          <w:bCs/>
        </w:rPr>
        <w:t>Designated Family Judge for Cheshire and Merseyside</w:t>
      </w:r>
    </w:p>
    <w:p w14:paraId="2247C98E" w14:textId="46C745C1" w:rsidR="00254518" w:rsidRDefault="00254518" w:rsidP="00254518">
      <w:pPr>
        <w:ind w:left="360"/>
        <w:rPr>
          <w:b/>
          <w:bCs/>
        </w:rPr>
      </w:pPr>
      <w:proofErr w:type="gramStart"/>
      <w:r>
        <w:rPr>
          <w:b/>
          <w:bCs/>
          <w:color w:val="FF0000"/>
        </w:rPr>
        <w:t>Amended</w:t>
      </w:r>
      <w:r>
        <w:rPr>
          <w:b/>
          <w:bCs/>
        </w:rPr>
        <w:t xml:space="preserve">  Practice</w:t>
      </w:r>
      <w:proofErr w:type="gramEnd"/>
      <w:r>
        <w:rPr>
          <w:b/>
          <w:bCs/>
        </w:rPr>
        <w:t xml:space="preserve"> Note No 10</w:t>
      </w:r>
      <w:r w:rsidR="002017CE">
        <w:rPr>
          <w:b/>
          <w:bCs/>
        </w:rPr>
        <w:t>A</w:t>
      </w:r>
      <w:r>
        <w:rPr>
          <w:b/>
          <w:bCs/>
        </w:rPr>
        <w:t xml:space="preserve"> of 2021</w:t>
      </w:r>
    </w:p>
    <w:p w14:paraId="370C09F4" w14:textId="77777777" w:rsidR="00254518" w:rsidRDefault="00254518" w:rsidP="00254518">
      <w:pPr>
        <w:ind w:left="360"/>
        <w:rPr>
          <w:b/>
          <w:bCs/>
        </w:rPr>
      </w:pPr>
      <w:r>
        <w:rPr>
          <w:b/>
          <w:bCs/>
        </w:rPr>
        <w:t xml:space="preserve">Dated: </w:t>
      </w:r>
      <w:r>
        <w:rPr>
          <w:b/>
          <w:bCs/>
          <w:color w:val="FF0000"/>
        </w:rPr>
        <w:t>2</w:t>
      </w:r>
      <w:r>
        <w:rPr>
          <w:b/>
          <w:bCs/>
          <w:color w:val="FF0000"/>
          <w:vertAlign w:val="superscript"/>
        </w:rPr>
        <w:t>nd</w:t>
      </w:r>
      <w:r>
        <w:rPr>
          <w:b/>
          <w:bCs/>
          <w:color w:val="FF0000"/>
        </w:rPr>
        <w:t xml:space="preserve"> June 2025</w:t>
      </w:r>
    </w:p>
    <w:p w14:paraId="63E6A669" w14:textId="77777777" w:rsidR="00254518" w:rsidRDefault="00254518" w:rsidP="00254518">
      <w:pPr>
        <w:rPr>
          <w:rFonts w:ascii="Times New Roman" w:hAnsi="Times New Roman"/>
          <w:b/>
          <w:sz w:val="28"/>
          <w:szCs w:val="28"/>
        </w:rPr>
      </w:pPr>
    </w:p>
    <w:p w14:paraId="721772A8" w14:textId="77777777" w:rsidR="00643CC4" w:rsidRDefault="00643CC4"/>
    <w:sectPr w:rsidR="00643CC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01653C"/>
    <w:multiLevelType w:val="hybridMultilevel"/>
    <w:tmpl w:val="E06E90F0"/>
    <w:lvl w:ilvl="0" w:tplc="C8108860">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 w15:restartNumberingAfterBreak="0">
    <w:nsid w:val="5A6636EF"/>
    <w:multiLevelType w:val="hybridMultilevel"/>
    <w:tmpl w:val="A1BC351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6470670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086594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518"/>
    <w:rsid w:val="002017CE"/>
    <w:rsid w:val="00254518"/>
    <w:rsid w:val="00643C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99C88D"/>
  <w15:chartTrackingRefBased/>
  <w15:docId w15:val="{B2533261-D041-411C-9C93-494389872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4518"/>
    <w:pPr>
      <w:spacing w:after="0" w:line="240" w:lineRule="auto"/>
    </w:pPr>
    <w:rPr>
      <w:rFonts w:ascii="Calibri" w:eastAsia="Calibri" w:hAnsi="Calibri"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45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667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199</Words>
  <Characters>1135</Characters>
  <Application>Microsoft Office Word</Application>
  <DocSecurity>0</DocSecurity>
  <Lines>9</Lines>
  <Paragraphs>2</Paragraphs>
  <ScaleCrop>false</ScaleCrop>
  <Company>MOJ</Company>
  <LinksUpToDate>false</LinksUpToDate>
  <CharactersWithSpaces>1332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HHJ Steven</dc:creator>
  <cp:keywords/>
  <dc:description/>
  <cp:lastModifiedBy>Best, Gillian</cp:lastModifiedBy>
  <cp:revision>3</cp:revision>
  <dcterms:created xsi:type="dcterms:W3CDTF">2025-05-30T14:03:00Z</dcterms:created>
  <dcterms:modified xsi:type="dcterms:W3CDTF">2025-05-30T15:38:00Z</dcterms:modified>
</cp:coreProperties>
</file>