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24CAEE" w14:textId="77777777" w:rsidR="00B96B4F" w:rsidRDefault="00B96B4F" w:rsidP="003947E0">
      <w:pPr>
        <w:spacing w:after="0" w:line="360" w:lineRule="auto"/>
        <w:rPr>
          <w:rFonts w:ascii="Arial" w:hAnsi="Arial" w:cs="Arial"/>
          <w:b/>
          <w:bCs/>
          <w:kern w:val="0"/>
        </w:rPr>
      </w:pPr>
    </w:p>
    <w:p w14:paraId="7BDC0390" w14:textId="081DD4D7" w:rsidR="00B96B4F" w:rsidRDefault="00B96B4F" w:rsidP="00B96B4F">
      <w:pPr>
        <w:spacing w:after="0" w:line="360" w:lineRule="auto"/>
        <w:ind w:left="3600"/>
        <w:rPr>
          <w:rFonts w:ascii="Arial" w:hAnsi="Arial" w:cs="Arial"/>
          <w:b/>
          <w:bCs/>
          <w:kern w:val="0"/>
        </w:rPr>
      </w:pPr>
      <w:r>
        <w:rPr>
          <w:noProof/>
        </w:rPr>
        <w:drawing>
          <wp:inline distT="0" distB="0" distL="0" distR="0" wp14:anchorId="7B7B0336" wp14:editId="603071FF">
            <wp:extent cx="752475" cy="752475"/>
            <wp:effectExtent l="0" t="0" r="9525" b="9525"/>
            <wp:docPr id="1" name="x_Picture 2" descr="A black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x_Picture 2" descr="A black and white logo&#10;&#10;AI-generated content may be incorrect."/>
                    <pic:cNvPicPr>
                      <a:picLocks noChangeAspect="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52475" cy="752475"/>
                    </a:xfrm>
                    <a:prstGeom prst="rect">
                      <a:avLst/>
                    </a:prstGeom>
                    <a:noFill/>
                    <a:ln>
                      <a:noFill/>
                    </a:ln>
                  </pic:spPr>
                </pic:pic>
              </a:graphicData>
            </a:graphic>
          </wp:inline>
        </w:drawing>
      </w:r>
    </w:p>
    <w:p w14:paraId="03449CA3" w14:textId="77777777" w:rsidR="00B96B4F" w:rsidRDefault="00B96B4F" w:rsidP="003947E0">
      <w:pPr>
        <w:spacing w:after="0" w:line="360" w:lineRule="auto"/>
        <w:rPr>
          <w:rFonts w:ascii="Arial" w:hAnsi="Arial" w:cs="Arial"/>
          <w:b/>
          <w:bCs/>
          <w:kern w:val="0"/>
        </w:rPr>
      </w:pPr>
    </w:p>
    <w:p w14:paraId="16D35C32" w14:textId="66FF2D00" w:rsidR="003947E0" w:rsidRPr="00AB2CDA" w:rsidRDefault="003947E0" w:rsidP="003947E0">
      <w:pPr>
        <w:spacing w:after="0" w:line="360" w:lineRule="auto"/>
        <w:rPr>
          <w:rFonts w:ascii="Arial" w:hAnsi="Arial" w:cs="Arial"/>
          <w:b/>
          <w:bCs/>
          <w:kern w:val="0"/>
        </w:rPr>
      </w:pPr>
      <w:r w:rsidRPr="00AB2CDA">
        <w:rPr>
          <w:rFonts w:ascii="Arial" w:hAnsi="Arial" w:cs="Arial"/>
          <w:b/>
          <w:bCs/>
          <w:kern w:val="0"/>
        </w:rPr>
        <w:t xml:space="preserve">This Practice Note is published to assist in achieving </w:t>
      </w:r>
      <w:r w:rsidR="00AB2CDA" w:rsidRPr="00AB2CDA">
        <w:rPr>
          <w:rFonts w:ascii="Arial" w:hAnsi="Arial" w:cs="Arial"/>
          <w:b/>
          <w:bCs/>
          <w:kern w:val="0"/>
        </w:rPr>
        <w:t>effective communication</w:t>
      </w:r>
      <w:r w:rsidRPr="003947E0">
        <w:rPr>
          <w:rFonts w:ascii="Arial" w:hAnsi="Arial" w:cs="Arial"/>
          <w:b/>
          <w:bCs/>
          <w:kern w:val="0"/>
        </w:rPr>
        <w:t xml:space="preserve"> and collaboration between IROs and </w:t>
      </w:r>
      <w:r w:rsidR="00AB2CDA" w:rsidRPr="00AB2CDA">
        <w:rPr>
          <w:rFonts w:ascii="Arial" w:hAnsi="Arial" w:cs="Arial"/>
          <w:b/>
          <w:bCs/>
          <w:kern w:val="0"/>
        </w:rPr>
        <w:t>children’s g</w:t>
      </w:r>
      <w:r w:rsidRPr="003947E0">
        <w:rPr>
          <w:rFonts w:ascii="Arial" w:hAnsi="Arial" w:cs="Arial"/>
          <w:b/>
          <w:bCs/>
          <w:kern w:val="0"/>
        </w:rPr>
        <w:t>uardians</w:t>
      </w:r>
      <w:r w:rsidR="00824B49">
        <w:rPr>
          <w:rFonts w:ascii="Arial" w:hAnsi="Arial" w:cs="Arial"/>
          <w:b/>
          <w:bCs/>
          <w:kern w:val="0"/>
        </w:rPr>
        <w:t xml:space="preserve"> in public law proceedings</w:t>
      </w:r>
      <w:r w:rsidRPr="003947E0">
        <w:rPr>
          <w:rFonts w:ascii="Arial" w:hAnsi="Arial" w:cs="Arial"/>
          <w:b/>
          <w:bCs/>
          <w:kern w:val="0"/>
        </w:rPr>
        <w:t>.</w:t>
      </w:r>
    </w:p>
    <w:p w14:paraId="75334A5A" w14:textId="77777777" w:rsidR="000B483C" w:rsidRPr="00AB2CDA" w:rsidRDefault="000B483C" w:rsidP="003947E0">
      <w:pPr>
        <w:spacing w:after="0" w:line="360" w:lineRule="auto"/>
        <w:rPr>
          <w:rFonts w:ascii="Arial" w:hAnsi="Arial" w:cs="Arial"/>
          <w:kern w:val="0"/>
        </w:rPr>
      </w:pPr>
    </w:p>
    <w:p w14:paraId="79317948" w14:textId="411ED8E9" w:rsidR="003947E0" w:rsidRPr="00AB2CDA" w:rsidRDefault="003947E0" w:rsidP="003947E0">
      <w:pPr>
        <w:spacing w:after="0" w:line="360" w:lineRule="auto"/>
        <w:rPr>
          <w:rFonts w:ascii="Arial" w:hAnsi="Arial" w:cs="Arial"/>
          <w:kern w:val="0"/>
        </w:rPr>
      </w:pPr>
      <w:r w:rsidRPr="00AB2CDA">
        <w:rPr>
          <w:rFonts w:ascii="Arial" w:hAnsi="Arial" w:cs="Arial"/>
          <w:kern w:val="0"/>
        </w:rPr>
        <w:t xml:space="preserve">It has been prepared </w:t>
      </w:r>
      <w:r w:rsidR="000D72DE" w:rsidRPr="00AB2CDA">
        <w:rPr>
          <w:rFonts w:ascii="Arial" w:hAnsi="Arial" w:cs="Arial"/>
          <w:kern w:val="0"/>
        </w:rPr>
        <w:t xml:space="preserve">with the considerable assistance of a working group of IROs and Cafcass </w:t>
      </w:r>
      <w:r w:rsidR="00824B49" w:rsidRPr="00AB2CDA">
        <w:rPr>
          <w:rFonts w:ascii="Arial" w:hAnsi="Arial" w:cs="Arial"/>
          <w:kern w:val="0"/>
        </w:rPr>
        <w:t>management.</w:t>
      </w:r>
      <w:r w:rsidR="00824B49">
        <w:rPr>
          <w:rFonts w:ascii="Arial" w:hAnsi="Arial" w:cs="Arial"/>
          <w:kern w:val="0"/>
        </w:rPr>
        <w:t xml:space="preserve"> I am very grateful to all of them for their hard work.</w:t>
      </w:r>
    </w:p>
    <w:p w14:paraId="44C2229A" w14:textId="72857CEE" w:rsidR="000D72DE" w:rsidRPr="003947E0" w:rsidRDefault="000D72DE" w:rsidP="003947E0">
      <w:pPr>
        <w:spacing w:after="0" w:line="360" w:lineRule="auto"/>
        <w:rPr>
          <w:rFonts w:ascii="Arial" w:hAnsi="Arial" w:cs="Arial"/>
          <w:kern w:val="0"/>
        </w:rPr>
      </w:pPr>
      <w:r w:rsidRPr="00AB2CDA">
        <w:rPr>
          <w:rFonts w:ascii="Arial" w:hAnsi="Arial" w:cs="Arial"/>
          <w:kern w:val="0"/>
        </w:rPr>
        <w:t xml:space="preserve">It is intended to supplement the </w:t>
      </w:r>
      <w:proofErr w:type="spellStart"/>
      <w:r w:rsidR="000B483C" w:rsidRPr="00AB2CDA">
        <w:rPr>
          <w:rFonts w:ascii="Arial" w:hAnsi="Arial" w:cs="Arial"/>
          <w:b/>
          <w:bCs/>
          <w:i/>
          <w:iCs/>
          <w:kern w:val="0"/>
        </w:rPr>
        <w:t>‘</w:t>
      </w:r>
      <w:r w:rsidRPr="00AB2CDA">
        <w:rPr>
          <w:rFonts w:ascii="Arial" w:hAnsi="Arial" w:cs="Arial"/>
          <w:b/>
          <w:bCs/>
          <w:i/>
          <w:iCs/>
        </w:rPr>
        <w:t>Cafcass</w:t>
      </w:r>
      <w:proofErr w:type="spellEnd"/>
      <w:r w:rsidRPr="00AB2CDA">
        <w:rPr>
          <w:rFonts w:ascii="Arial" w:hAnsi="Arial" w:cs="Arial"/>
          <w:b/>
          <w:bCs/>
          <w:i/>
          <w:iCs/>
        </w:rPr>
        <w:t xml:space="preserve"> and Independent Reviewing Officer Good Practice Protocol for Public Law Work</w:t>
      </w:r>
      <w:r w:rsidR="000B483C" w:rsidRPr="00AB2CDA">
        <w:rPr>
          <w:rFonts w:ascii="Arial" w:hAnsi="Arial" w:cs="Arial"/>
          <w:b/>
          <w:bCs/>
          <w:i/>
          <w:iCs/>
        </w:rPr>
        <w:t>’</w:t>
      </w:r>
      <w:r w:rsidRPr="00AB2CDA">
        <w:rPr>
          <w:rFonts w:ascii="Arial" w:hAnsi="Arial" w:cs="Arial"/>
        </w:rPr>
        <w:t xml:space="preserve"> published by Cafcass, ADCS and the </w:t>
      </w:r>
      <w:r w:rsidR="000B483C" w:rsidRPr="00AB2CDA">
        <w:rPr>
          <w:rFonts w:ascii="Arial" w:hAnsi="Arial" w:cs="Arial"/>
        </w:rPr>
        <w:t>D</w:t>
      </w:r>
      <w:r w:rsidRPr="00AB2CDA">
        <w:rPr>
          <w:rFonts w:ascii="Arial" w:hAnsi="Arial" w:cs="Arial"/>
        </w:rPr>
        <w:t>epartment for Education attached.</w:t>
      </w:r>
    </w:p>
    <w:p w14:paraId="4584AA9A" w14:textId="77777777" w:rsidR="003947E0" w:rsidRPr="003947E0" w:rsidRDefault="003947E0" w:rsidP="003947E0">
      <w:pPr>
        <w:spacing w:after="0" w:line="360" w:lineRule="auto"/>
        <w:rPr>
          <w:rFonts w:ascii="Arial" w:hAnsi="Arial" w:cs="Arial"/>
          <w:kern w:val="0"/>
        </w:rPr>
      </w:pPr>
    </w:p>
    <w:p w14:paraId="0D91B7E1" w14:textId="2661844F" w:rsidR="003947E0" w:rsidRPr="003947E0" w:rsidRDefault="000D72DE" w:rsidP="003947E0">
      <w:pPr>
        <w:spacing w:after="0" w:line="360" w:lineRule="auto"/>
        <w:rPr>
          <w:rFonts w:ascii="Arial" w:hAnsi="Arial" w:cs="Arial"/>
          <w:b/>
          <w:bCs/>
          <w:kern w:val="0"/>
        </w:rPr>
      </w:pPr>
      <w:r w:rsidRPr="00AB2CDA">
        <w:rPr>
          <w:rFonts w:ascii="Arial" w:hAnsi="Arial" w:cs="Arial"/>
          <w:b/>
          <w:bCs/>
          <w:kern w:val="0"/>
        </w:rPr>
        <w:t xml:space="preserve">The </w:t>
      </w:r>
      <w:r w:rsidR="003947E0" w:rsidRPr="003947E0">
        <w:rPr>
          <w:rFonts w:ascii="Arial" w:hAnsi="Arial" w:cs="Arial"/>
          <w:b/>
          <w:bCs/>
          <w:kern w:val="0"/>
        </w:rPr>
        <w:t xml:space="preserve">Key objectives </w:t>
      </w:r>
      <w:r w:rsidRPr="00AB2CDA">
        <w:rPr>
          <w:rFonts w:ascii="Arial" w:hAnsi="Arial" w:cs="Arial"/>
          <w:b/>
          <w:bCs/>
          <w:kern w:val="0"/>
        </w:rPr>
        <w:t>of the Practice Note are</w:t>
      </w:r>
      <w:r w:rsidR="000B483C" w:rsidRPr="00AB2CDA">
        <w:rPr>
          <w:rFonts w:ascii="Arial" w:hAnsi="Arial" w:cs="Arial"/>
          <w:b/>
          <w:bCs/>
          <w:kern w:val="0"/>
        </w:rPr>
        <w:t>:</w:t>
      </w:r>
    </w:p>
    <w:p w14:paraId="2A47F5BA" w14:textId="51358136" w:rsidR="003947E0" w:rsidRPr="00AB2CDA" w:rsidRDefault="000D72DE" w:rsidP="000D72DE">
      <w:pPr>
        <w:pStyle w:val="ListParagraph"/>
        <w:numPr>
          <w:ilvl w:val="0"/>
          <w:numId w:val="1"/>
        </w:numPr>
        <w:spacing w:after="0" w:line="360" w:lineRule="auto"/>
        <w:rPr>
          <w:rFonts w:ascii="Arial" w:hAnsi="Arial" w:cs="Arial"/>
        </w:rPr>
      </w:pPr>
      <w:r w:rsidRPr="00AB2CDA">
        <w:rPr>
          <w:rFonts w:ascii="Arial" w:hAnsi="Arial" w:cs="Arial"/>
        </w:rPr>
        <w:t>To enhance</w:t>
      </w:r>
      <w:r w:rsidR="003947E0" w:rsidRPr="00AB2CDA">
        <w:rPr>
          <w:rFonts w:ascii="Arial" w:hAnsi="Arial" w:cs="Arial"/>
        </w:rPr>
        <w:t xml:space="preserve"> communication for reviews, court hearings, and significant events</w:t>
      </w:r>
    </w:p>
    <w:p w14:paraId="25AAA2E2" w14:textId="55709E5A" w:rsidR="003947E0" w:rsidRPr="003947E0" w:rsidRDefault="000D72DE" w:rsidP="003947E0">
      <w:pPr>
        <w:numPr>
          <w:ilvl w:val="0"/>
          <w:numId w:val="1"/>
        </w:numPr>
        <w:spacing w:after="0" w:line="360" w:lineRule="auto"/>
        <w:contextualSpacing/>
        <w:rPr>
          <w:rFonts w:ascii="Arial" w:hAnsi="Arial" w:cs="Arial"/>
        </w:rPr>
      </w:pPr>
      <w:r w:rsidRPr="00AB2CDA">
        <w:rPr>
          <w:rFonts w:ascii="Arial" w:hAnsi="Arial" w:cs="Arial"/>
        </w:rPr>
        <w:t>To ensure that</w:t>
      </w:r>
      <w:r w:rsidR="003947E0" w:rsidRPr="003947E0">
        <w:rPr>
          <w:rFonts w:ascii="Arial" w:hAnsi="Arial" w:cs="Arial"/>
        </w:rPr>
        <w:t xml:space="preserve"> the view of the IRO </w:t>
      </w:r>
      <w:r w:rsidRPr="00AB2CDA">
        <w:rPr>
          <w:rFonts w:ascii="Arial" w:hAnsi="Arial" w:cs="Arial"/>
        </w:rPr>
        <w:t>concerning</w:t>
      </w:r>
      <w:r w:rsidR="003947E0" w:rsidRPr="003947E0">
        <w:rPr>
          <w:rFonts w:ascii="Arial" w:hAnsi="Arial" w:cs="Arial"/>
        </w:rPr>
        <w:t xml:space="preserve"> an application for an expert is known to the </w:t>
      </w:r>
      <w:r w:rsidR="00824B49">
        <w:rPr>
          <w:rFonts w:ascii="Arial" w:hAnsi="Arial" w:cs="Arial"/>
        </w:rPr>
        <w:t>children’s g</w:t>
      </w:r>
      <w:r w:rsidR="003947E0" w:rsidRPr="003947E0">
        <w:rPr>
          <w:rFonts w:ascii="Arial" w:hAnsi="Arial" w:cs="Arial"/>
        </w:rPr>
        <w:t>uardian and Court</w:t>
      </w:r>
      <w:r w:rsidR="000B483C" w:rsidRPr="00AB2CDA">
        <w:rPr>
          <w:rFonts w:ascii="Arial" w:hAnsi="Arial" w:cs="Arial"/>
        </w:rPr>
        <w:t>.</w:t>
      </w:r>
    </w:p>
    <w:p w14:paraId="1E37886D" w14:textId="02A5D5D9" w:rsidR="003947E0" w:rsidRPr="003947E0" w:rsidRDefault="000D72DE" w:rsidP="003947E0">
      <w:pPr>
        <w:numPr>
          <w:ilvl w:val="0"/>
          <w:numId w:val="1"/>
        </w:numPr>
        <w:spacing w:after="0" w:line="360" w:lineRule="auto"/>
        <w:contextualSpacing/>
        <w:rPr>
          <w:rFonts w:ascii="Arial" w:hAnsi="Arial" w:cs="Arial"/>
        </w:rPr>
      </w:pPr>
      <w:r w:rsidRPr="00AB2CDA">
        <w:rPr>
          <w:rFonts w:ascii="Arial" w:hAnsi="Arial" w:cs="Arial"/>
        </w:rPr>
        <w:t xml:space="preserve">To ensure that </w:t>
      </w:r>
      <w:r w:rsidR="003947E0" w:rsidRPr="003947E0">
        <w:rPr>
          <w:rFonts w:ascii="Arial" w:hAnsi="Arial" w:cs="Arial"/>
        </w:rPr>
        <w:t>children and</w:t>
      </w:r>
      <w:r w:rsidRPr="00AB2CDA">
        <w:rPr>
          <w:rFonts w:ascii="Arial" w:hAnsi="Arial" w:cs="Arial"/>
        </w:rPr>
        <w:t xml:space="preserve"> carers receive consistent messages from professionals.</w:t>
      </w:r>
    </w:p>
    <w:p w14:paraId="31955C0E" w14:textId="77777777" w:rsidR="000B483C" w:rsidRPr="00AB2CDA" w:rsidRDefault="000B483C" w:rsidP="003947E0">
      <w:pPr>
        <w:spacing w:after="0" w:line="360" w:lineRule="auto"/>
        <w:rPr>
          <w:rFonts w:ascii="Arial" w:hAnsi="Arial" w:cs="Arial"/>
          <w:b/>
          <w:bCs/>
          <w:kern w:val="0"/>
        </w:rPr>
      </w:pPr>
    </w:p>
    <w:p w14:paraId="53798CA5" w14:textId="0616BE76" w:rsidR="003947E0" w:rsidRPr="003947E0" w:rsidRDefault="000D72DE" w:rsidP="003947E0">
      <w:pPr>
        <w:spacing w:after="0" w:line="360" w:lineRule="auto"/>
        <w:rPr>
          <w:rFonts w:ascii="Arial" w:hAnsi="Arial" w:cs="Arial"/>
          <w:b/>
          <w:bCs/>
          <w:kern w:val="0"/>
        </w:rPr>
      </w:pPr>
      <w:r w:rsidRPr="00AB2CDA">
        <w:rPr>
          <w:rFonts w:ascii="Arial" w:hAnsi="Arial" w:cs="Arial"/>
          <w:b/>
          <w:bCs/>
          <w:kern w:val="0"/>
        </w:rPr>
        <w:t xml:space="preserve">It also seeks to address the </w:t>
      </w:r>
      <w:r w:rsidR="000B483C" w:rsidRPr="00AB2CDA">
        <w:rPr>
          <w:rFonts w:ascii="Arial" w:hAnsi="Arial" w:cs="Arial"/>
          <w:b/>
          <w:bCs/>
          <w:kern w:val="0"/>
        </w:rPr>
        <w:t xml:space="preserve">following </w:t>
      </w:r>
      <w:r w:rsidRPr="00AB2CDA">
        <w:rPr>
          <w:rFonts w:ascii="Arial" w:hAnsi="Arial" w:cs="Arial"/>
          <w:b/>
          <w:bCs/>
          <w:kern w:val="0"/>
        </w:rPr>
        <w:t>c</w:t>
      </w:r>
      <w:r w:rsidR="003947E0" w:rsidRPr="003947E0">
        <w:rPr>
          <w:rFonts w:ascii="Arial" w:hAnsi="Arial" w:cs="Arial"/>
          <w:b/>
          <w:bCs/>
          <w:kern w:val="0"/>
        </w:rPr>
        <w:t>hallenges Identified</w:t>
      </w:r>
      <w:r w:rsidRPr="00AB2CDA">
        <w:rPr>
          <w:rFonts w:ascii="Arial" w:hAnsi="Arial" w:cs="Arial"/>
          <w:b/>
          <w:bCs/>
          <w:kern w:val="0"/>
        </w:rPr>
        <w:t xml:space="preserve"> by the working group:</w:t>
      </w:r>
    </w:p>
    <w:p w14:paraId="791587FB" w14:textId="010DEB8A" w:rsidR="003947E0" w:rsidRPr="00AB2CDA" w:rsidRDefault="003947E0" w:rsidP="000D72DE">
      <w:pPr>
        <w:pStyle w:val="ListParagraph"/>
        <w:numPr>
          <w:ilvl w:val="0"/>
          <w:numId w:val="1"/>
        </w:numPr>
        <w:spacing w:after="0" w:line="360" w:lineRule="auto"/>
        <w:rPr>
          <w:rFonts w:ascii="Arial" w:hAnsi="Arial" w:cs="Arial"/>
        </w:rPr>
      </w:pPr>
      <w:r w:rsidRPr="00AB2CDA">
        <w:rPr>
          <w:rFonts w:ascii="Arial" w:hAnsi="Arial" w:cs="Arial"/>
        </w:rPr>
        <w:t>Inconsistency of individual practice</w:t>
      </w:r>
      <w:r w:rsidR="000B483C" w:rsidRPr="00AB2CDA">
        <w:rPr>
          <w:rFonts w:ascii="Arial" w:hAnsi="Arial" w:cs="Arial"/>
        </w:rPr>
        <w:t>.</w:t>
      </w:r>
      <w:r w:rsidRPr="00AB2CDA">
        <w:rPr>
          <w:rFonts w:ascii="Arial" w:hAnsi="Arial" w:cs="Arial"/>
        </w:rPr>
        <w:t xml:space="preserve"> </w:t>
      </w:r>
    </w:p>
    <w:p w14:paraId="4A0E938E" w14:textId="0E11AF01" w:rsidR="003947E0" w:rsidRPr="003947E0" w:rsidRDefault="003947E0" w:rsidP="003947E0">
      <w:pPr>
        <w:numPr>
          <w:ilvl w:val="0"/>
          <w:numId w:val="1"/>
        </w:numPr>
        <w:spacing w:after="0" w:line="360" w:lineRule="auto"/>
        <w:contextualSpacing/>
        <w:rPr>
          <w:rFonts w:ascii="Arial" w:hAnsi="Arial" w:cs="Arial"/>
        </w:rPr>
      </w:pPr>
      <w:r w:rsidRPr="003947E0">
        <w:rPr>
          <w:rFonts w:ascii="Arial" w:hAnsi="Arial" w:cs="Arial"/>
        </w:rPr>
        <w:t>IROs often face delays in receiving legal documents and assessments from Social Workers or legal teams</w:t>
      </w:r>
      <w:r w:rsidR="000B483C" w:rsidRPr="00AB2CDA">
        <w:rPr>
          <w:rFonts w:ascii="Arial" w:hAnsi="Arial" w:cs="Arial"/>
        </w:rPr>
        <w:t>.</w:t>
      </w:r>
    </w:p>
    <w:p w14:paraId="2C3F93AA" w14:textId="57737F1C" w:rsidR="003947E0" w:rsidRPr="003947E0" w:rsidRDefault="000D72DE" w:rsidP="003947E0">
      <w:pPr>
        <w:numPr>
          <w:ilvl w:val="0"/>
          <w:numId w:val="1"/>
        </w:numPr>
        <w:spacing w:after="0" w:line="360" w:lineRule="auto"/>
        <w:contextualSpacing/>
        <w:rPr>
          <w:rFonts w:ascii="Arial" w:hAnsi="Arial" w:cs="Arial"/>
        </w:rPr>
      </w:pPr>
      <w:r w:rsidRPr="00AB2CDA">
        <w:rPr>
          <w:rFonts w:ascii="Arial" w:hAnsi="Arial" w:cs="Arial"/>
        </w:rPr>
        <w:t>Children’s guardians</w:t>
      </w:r>
      <w:r w:rsidR="003947E0" w:rsidRPr="003947E0">
        <w:rPr>
          <w:rFonts w:ascii="Arial" w:hAnsi="Arial" w:cs="Arial"/>
        </w:rPr>
        <w:t xml:space="preserve"> are not consistently informed about internal escalations or delays in assessments, which can impact court proceedings</w:t>
      </w:r>
      <w:r w:rsidR="000B483C" w:rsidRPr="00AB2CDA">
        <w:rPr>
          <w:rFonts w:ascii="Arial" w:hAnsi="Arial" w:cs="Arial"/>
        </w:rPr>
        <w:t>.</w:t>
      </w:r>
    </w:p>
    <w:p w14:paraId="03042F0F" w14:textId="5E7F9688" w:rsidR="003947E0" w:rsidRPr="003947E0" w:rsidRDefault="000D72DE" w:rsidP="003947E0">
      <w:pPr>
        <w:numPr>
          <w:ilvl w:val="0"/>
          <w:numId w:val="1"/>
        </w:numPr>
        <w:spacing w:after="0" w:line="360" w:lineRule="auto"/>
        <w:contextualSpacing/>
        <w:rPr>
          <w:rFonts w:ascii="Arial" w:hAnsi="Arial" w:cs="Arial"/>
        </w:rPr>
      </w:pPr>
      <w:r w:rsidRPr="00AB2CDA">
        <w:rPr>
          <w:rFonts w:ascii="Arial" w:hAnsi="Arial" w:cs="Arial"/>
        </w:rPr>
        <w:t>Children’s g</w:t>
      </w:r>
      <w:r w:rsidR="003947E0" w:rsidRPr="003947E0">
        <w:rPr>
          <w:rFonts w:ascii="Arial" w:hAnsi="Arial" w:cs="Arial"/>
        </w:rPr>
        <w:t xml:space="preserve">uardians and the Court do not typically ask for the view of the IRO </w:t>
      </w:r>
      <w:r w:rsidR="00824B49" w:rsidRPr="003947E0">
        <w:rPr>
          <w:rFonts w:ascii="Arial" w:hAnsi="Arial" w:cs="Arial"/>
        </w:rPr>
        <w:t>regarding an</w:t>
      </w:r>
      <w:r w:rsidR="003947E0" w:rsidRPr="003947E0">
        <w:rPr>
          <w:rFonts w:ascii="Arial" w:hAnsi="Arial" w:cs="Arial"/>
        </w:rPr>
        <w:t xml:space="preserve"> application for an expert assessment</w:t>
      </w:r>
      <w:r w:rsidRPr="00AB2CDA">
        <w:rPr>
          <w:rFonts w:ascii="Arial" w:hAnsi="Arial" w:cs="Arial"/>
        </w:rPr>
        <w:t>.</w:t>
      </w:r>
    </w:p>
    <w:p w14:paraId="528E0C25" w14:textId="028CEF59" w:rsidR="003947E0" w:rsidRPr="00AB2CDA" w:rsidRDefault="003947E0" w:rsidP="000B483C">
      <w:pPr>
        <w:pStyle w:val="ListParagraph"/>
        <w:numPr>
          <w:ilvl w:val="0"/>
          <w:numId w:val="1"/>
        </w:numPr>
        <w:spacing w:after="0" w:line="360" w:lineRule="auto"/>
        <w:rPr>
          <w:rFonts w:ascii="Arial" w:hAnsi="Arial" w:cs="Arial"/>
          <w:kern w:val="0"/>
        </w:rPr>
      </w:pPr>
      <w:r w:rsidRPr="00AB2CDA">
        <w:rPr>
          <w:rFonts w:ascii="Arial" w:hAnsi="Arial" w:cs="Arial"/>
          <w:kern w:val="0"/>
        </w:rPr>
        <w:lastRenderedPageBreak/>
        <w:t xml:space="preserve">a lack of closure letter to the IRO from </w:t>
      </w:r>
      <w:r w:rsidR="000D72DE" w:rsidRPr="00AB2CDA">
        <w:rPr>
          <w:rFonts w:ascii="Arial" w:hAnsi="Arial" w:cs="Arial"/>
          <w:kern w:val="0"/>
        </w:rPr>
        <w:t>the children’s</w:t>
      </w:r>
      <w:r w:rsidRPr="00AB2CDA">
        <w:rPr>
          <w:rFonts w:ascii="Arial" w:hAnsi="Arial" w:cs="Arial"/>
          <w:kern w:val="0"/>
        </w:rPr>
        <w:t xml:space="preserve"> </w:t>
      </w:r>
      <w:r w:rsidR="000D72DE" w:rsidRPr="00AB2CDA">
        <w:rPr>
          <w:rFonts w:ascii="Arial" w:hAnsi="Arial" w:cs="Arial"/>
          <w:kern w:val="0"/>
        </w:rPr>
        <w:t>g</w:t>
      </w:r>
      <w:r w:rsidRPr="00AB2CDA">
        <w:rPr>
          <w:rFonts w:ascii="Arial" w:hAnsi="Arial" w:cs="Arial"/>
          <w:kern w:val="0"/>
        </w:rPr>
        <w:t>uardians at the end of proceedings, this can lead to confusion around plans made for children, carers, and parents.</w:t>
      </w:r>
    </w:p>
    <w:p w14:paraId="2E74BC0A" w14:textId="27AC2BF7" w:rsidR="003947E0" w:rsidRPr="00AB2CDA" w:rsidRDefault="003947E0" w:rsidP="000B483C">
      <w:pPr>
        <w:pStyle w:val="ListParagraph"/>
        <w:numPr>
          <w:ilvl w:val="0"/>
          <w:numId w:val="1"/>
        </w:numPr>
        <w:spacing w:after="0" w:line="360" w:lineRule="auto"/>
        <w:rPr>
          <w:rFonts w:ascii="Arial" w:hAnsi="Arial" w:cs="Arial"/>
          <w:kern w:val="0"/>
        </w:rPr>
      </w:pPr>
      <w:r w:rsidRPr="00AB2CDA">
        <w:rPr>
          <w:rFonts w:ascii="Arial" w:hAnsi="Arial" w:cs="Arial"/>
          <w:kern w:val="0"/>
        </w:rPr>
        <w:t>Changes in Social Workers or team managers can result in lost information about family time arrangements or other key decisions.</w:t>
      </w:r>
    </w:p>
    <w:p w14:paraId="4F5E98E2" w14:textId="77777777" w:rsidR="003947E0" w:rsidRPr="003947E0" w:rsidRDefault="003947E0" w:rsidP="003947E0">
      <w:pPr>
        <w:spacing w:after="0" w:line="360" w:lineRule="auto"/>
        <w:rPr>
          <w:rFonts w:ascii="Arial" w:hAnsi="Arial" w:cs="Arial"/>
          <w:kern w:val="0"/>
        </w:rPr>
      </w:pPr>
    </w:p>
    <w:p w14:paraId="6B429F6F" w14:textId="08A74C4C" w:rsidR="003947E0" w:rsidRPr="003947E0" w:rsidRDefault="003947E0" w:rsidP="003947E0">
      <w:pPr>
        <w:spacing w:after="0" w:line="360" w:lineRule="auto"/>
        <w:rPr>
          <w:rFonts w:ascii="Arial" w:hAnsi="Arial" w:cs="Arial"/>
          <w:b/>
          <w:bCs/>
          <w:kern w:val="0"/>
        </w:rPr>
      </w:pPr>
      <w:r w:rsidRPr="003947E0">
        <w:rPr>
          <w:rFonts w:ascii="Arial" w:hAnsi="Arial" w:cs="Arial"/>
          <w:b/>
          <w:bCs/>
          <w:kern w:val="0"/>
        </w:rPr>
        <w:t>Proposed Improvements</w:t>
      </w:r>
      <w:r w:rsidR="00AB2CDA" w:rsidRPr="00AB2CDA">
        <w:rPr>
          <w:rFonts w:ascii="Arial" w:hAnsi="Arial" w:cs="Arial"/>
          <w:b/>
          <w:bCs/>
          <w:kern w:val="0"/>
        </w:rPr>
        <w:t xml:space="preserve"> to practice.</w:t>
      </w:r>
    </w:p>
    <w:p w14:paraId="75EB6380" w14:textId="1526B783" w:rsidR="003947E0" w:rsidRPr="003947E0" w:rsidRDefault="003947E0" w:rsidP="003947E0">
      <w:pPr>
        <w:spacing w:after="0" w:line="360" w:lineRule="auto"/>
        <w:rPr>
          <w:rFonts w:ascii="Arial" w:hAnsi="Arial" w:cs="Arial"/>
          <w:kern w:val="0"/>
        </w:rPr>
      </w:pPr>
      <w:r w:rsidRPr="003947E0">
        <w:rPr>
          <w:rFonts w:ascii="Arial" w:hAnsi="Arial" w:cs="Arial"/>
          <w:kern w:val="0"/>
        </w:rPr>
        <w:t>The IRO Handbook</w:t>
      </w:r>
      <w:r w:rsidR="000B483C" w:rsidRPr="00AB2CDA">
        <w:rPr>
          <w:rFonts w:ascii="Arial" w:hAnsi="Arial" w:cs="Arial"/>
          <w:kern w:val="0"/>
        </w:rPr>
        <w:t xml:space="preserve"> and the joint </w:t>
      </w:r>
      <w:proofErr w:type="spellStart"/>
      <w:r w:rsidR="000B483C" w:rsidRPr="00AB2CDA">
        <w:rPr>
          <w:rFonts w:ascii="Arial" w:hAnsi="Arial" w:cs="Arial"/>
          <w:kern w:val="0"/>
        </w:rPr>
        <w:t>‘</w:t>
      </w:r>
      <w:r w:rsidR="000B483C" w:rsidRPr="008F3C08">
        <w:rPr>
          <w:rFonts w:ascii="Arial" w:hAnsi="Arial" w:cs="Arial"/>
          <w:b/>
          <w:bCs/>
          <w:i/>
          <w:iCs/>
        </w:rPr>
        <w:t>Cafcass</w:t>
      </w:r>
      <w:proofErr w:type="spellEnd"/>
      <w:r w:rsidR="000B483C" w:rsidRPr="008F3C08">
        <w:rPr>
          <w:rFonts w:ascii="Arial" w:hAnsi="Arial" w:cs="Arial"/>
          <w:b/>
          <w:bCs/>
          <w:i/>
          <w:iCs/>
        </w:rPr>
        <w:t xml:space="preserve"> and Independent Reviewing Officer Good Practice Protocol for Public Law Work’</w:t>
      </w:r>
      <w:r w:rsidRPr="003947E0">
        <w:rPr>
          <w:rFonts w:ascii="Arial" w:hAnsi="Arial" w:cs="Arial"/>
          <w:kern w:val="0"/>
        </w:rPr>
        <w:t xml:space="preserve"> provide clear guidance on how IROs and </w:t>
      </w:r>
      <w:r w:rsidR="000B483C" w:rsidRPr="00AB2CDA">
        <w:rPr>
          <w:rFonts w:ascii="Arial" w:hAnsi="Arial" w:cs="Arial"/>
          <w:kern w:val="0"/>
        </w:rPr>
        <w:t xml:space="preserve">children’s guardians </w:t>
      </w:r>
      <w:r w:rsidRPr="003947E0">
        <w:rPr>
          <w:rFonts w:ascii="Arial" w:hAnsi="Arial" w:cs="Arial"/>
          <w:kern w:val="0"/>
        </w:rPr>
        <w:t xml:space="preserve">should communicate during court proceedings to ensure consistency and avoid delays. </w:t>
      </w:r>
    </w:p>
    <w:p w14:paraId="62552134" w14:textId="77777777" w:rsidR="003947E0" w:rsidRPr="003947E0" w:rsidRDefault="003947E0" w:rsidP="003947E0">
      <w:pPr>
        <w:spacing w:after="0" w:line="360" w:lineRule="auto"/>
        <w:rPr>
          <w:rFonts w:ascii="Arial" w:hAnsi="Arial" w:cs="Arial"/>
          <w:kern w:val="0"/>
        </w:rPr>
      </w:pPr>
    </w:p>
    <w:p w14:paraId="345319A2" w14:textId="57742AB9" w:rsidR="003947E0" w:rsidRPr="003947E0" w:rsidRDefault="000B483C" w:rsidP="003947E0">
      <w:pPr>
        <w:spacing w:after="0" w:line="360" w:lineRule="auto"/>
        <w:rPr>
          <w:rFonts w:ascii="Arial" w:hAnsi="Arial" w:cs="Arial"/>
          <w:kern w:val="0"/>
        </w:rPr>
      </w:pPr>
      <w:r w:rsidRPr="00824B49">
        <w:rPr>
          <w:rFonts w:ascii="Arial" w:hAnsi="Arial" w:cs="Arial"/>
          <w:b/>
          <w:bCs/>
          <w:kern w:val="0"/>
        </w:rPr>
        <w:t>In addition</w:t>
      </w:r>
      <w:r w:rsidR="00824B49">
        <w:rPr>
          <w:rFonts w:ascii="Arial" w:hAnsi="Arial" w:cs="Arial"/>
          <w:b/>
          <w:bCs/>
          <w:kern w:val="0"/>
        </w:rPr>
        <w:t>,</w:t>
      </w:r>
      <w:r w:rsidRPr="00824B49">
        <w:rPr>
          <w:rFonts w:ascii="Arial" w:hAnsi="Arial" w:cs="Arial"/>
          <w:b/>
          <w:bCs/>
          <w:kern w:val="0"/>
        </w:rPr>
        <w:t xml:space="preserve"> the following steps should be taken to achieve effective ways of working:</w:t>
      </w:r>
    </w:p>
    <w:p w14:paraId="730B35FD" w14:textId="7309289B" w:rsidR="003947E0" w:rsidRPr="00824B49" w:rsidRDefault="003947E0" w:rsidP="000B483C">
      <w:pPr>
        <w:pStyle w:val="ListParagraph"/>
        <w:numPr>
          <w:ilvl w:val="0"/>
          <w:numId w:val="3"/>
        </w:numPr>
        <w:spacing w:after="0" w:line="360" w:lineRule="auto"/>
        <w:rPr>
          <w:rFonts w:ascii="Arial" w:hAnsi="Arial" w:cs="Arial"/>
        </w:rPr>
      </w:pPr>
      <w:r w:rsidRPr="00824B49">
        <w:rPr>
          <w:rFonts w:ascii="Arial" w:hAnsi="Arial" w:cs="Arial"/>
        </w:rPr>
        <w:t>IROs must have access to all relevant court documents</w:t>
      </w:r>
      <w:r w:rsidR="000B483C" w:rsidRPr="00824B49">
        <w:rPr>
          <w:rFonts w:ascii="Arial" w:hAnsi="Arial" w:cs="Arial"/>
        </w:rPr>
        <w:t xml:space="preserve">. The </w:t>
      </w:r>
      <w:r w:rsidRPr="00824B49">
        <w:rPr>
          <w:rFonts w:ascii="Arial" w:hAnsi="Arial" w:cs="Arial"/>
        </w:rPr>
        <w:t xml:space="preserve">IRO </w:t>
      </w:r>
      <w:r w:rsidR="000B483C" w:rsidRPr="00824B49">
        <w:rPr>
          <w:rFonts w:ascii="Arial" w:hAnsi="Arial" w:cs="Arial"/>
        </w:rPr>
        <w:t>should</w:t>
      </w:r>
      <w:r w:rsidRPr="00824B49">
        <w:rPr>
          <w:rFonts w:ascii="Arial" w:hAnsi="Arial" w:cs="Arial"/>
        </w:rPr>
        <w:t xml:space="preserve"> contact the local authority legal team to share their own contact details as soon as allocated the family</w:t>
      </w:r>
      <w:r w:rsidR="000B483C" w:rsidRPr="00824B49">
        <w:rPr>
          <w:rFonts w:ascii="Arial" w:hAnsi="Arial" w:cs="Arial"/>
        </w:rPr>
        <w:t xml:space="preserve">. In </w:t>
      </w:r>
      <w:r w:rsidR="00824B49" w:rsidRPr="00824B49">
        <w:rPr>
          <w:rFonts w:ascii="Arial" w:hAnsi="Arial" w:cs="Arial"/>
        </w:rPr>
        <w:t>addition,</w:t>
      </w:r>
      <w:r w:rsidR="000B483C" w:rsidRPr="00824B49">
        <w:rPr>
          <w:rFonts w:ascii="Arial" w:hAnsi="Arial" w:cs="Arial"/>
        </w:rPr>
        <w:t xml:space="preserve"> they should </w:t>
      </w:r>
      <w:r w:rsidRPr="00824B49">
        <w:rPr>
          <w:rFonts w:ascii="Arial" w:hAnsi="Arial" w:cs="Arial"/>
        </w:rPr>
        <w:t>request</w:t>
      </w:r>
      <w:r w:rsidR="000B483C" w:rsidRPr="00824B49">
        <w:rPr>
          <w:rFonts w:ascii="Arial" w:hAnsi="Arial" w:cs="Arial"/>
        </w:rPr>
        <w:t xml:space="preserve"> that</w:t>
      </w:r>
      <w:r w:rsidRPr="00824B49">
        <w:rPr>
          <w:rFonts w:ascii="Arial" w:hAnsi="Arial" w:cs="Arial"/>
        </w:rPr>
        <w:t xml:space="preserve"> SWETS, care plans, parenting assessments, expert assessments and court orders are sent to them on an ongoing basis– </w:t>
      </w:r>
      <w:r w:rsidR="000B483C" w:rsidRPr="00824B49">
        <w:rPr>
          <w:rFonts w:ascii="Arial" w:hAnsi="Arial" w:cs="Arial"/>
        </w:rPr>
        <w:t xml:space="preserve">the view of the working group is that </w:t>
      </w:r>
      <w:r w:rsidRPr="00824B49">
        <w:rPr>
          <w:rFonts w:ascii="Arial" w:hAnsi="Arial" w:cs="Arial"/>
        </w:rPr>
        <w:t xml:space="preserve">all too often this information is </w:t>
      </w:r>
      <w:r w:rsidR="00824B49" w:rsidRPr="00824B49">
        <w:rPr>
          <w:rFonts w:ascii="Arial" w:hAnsi="Arial" w:cs="Arial"/>
        </w:rPr>
        <w:t>not provided</w:t>
      </w:r>
      <w:r w:rsidRPr="00824B49">
        <w:rPr>
          <w:rFonts w:ascii="Arial" w:hAnsi="Arial" w:cs="Arial"/>
        </w:rPr>
        <w:t xml:space="preserve">. </w:t>
      </w:r>
    </w:p>
    <w:p w14:paraId="10231875" w14:textId="27073417" w:rsidR="003947E0" w:rsidRPr="003947E0" w:rsidRDefault="003947E0" w:rsidP="003947E0">
      <w:pPr>
        <w:numPr>
          <w:ilvl w:val="0"/>
          <w:numId w:val="3"/>
        </w:numPr>
        <w:spacing w:after="0" w:line="360" w:lineRule="auto"/>
        <w:contextualSpacing/>
        <w:rPr>
          <w:rFonts w:ascii="Arial" w:hAnsi="Arial" w:cs="Arial"/>
        </w:rPr>
      </w:pPr>
      <w:r w:rsidRPr="003947E0">
        <w:rPr>
          <w:rFonts w:ascii="Arial" w:hAnsi="Arial" w:cs="Arial"/>
        </w:rPr>
        <w:t xml:space="preserve">Maintaining contact during proceedings: Once notification of a </w:t>
      </w:r>
      <w:r w:rsidR="000B483C" w:rsidRPr="00824B49">
        <w:rPr>
          <w:rFonts w:ascii="Arial" w:hAnsi="Arial" w:cs="Arial"/>
        </w:rPr>
        <w:t xml:space="preserve">children’s </w:t>
      </w:r>
      <w:r w:rsidR="00824B49" w:rsidRPr="00824B49">
        <w:rPr>
          <w:rFonts w:ascii="Arial" w:hAnsi="Arial" w:cs="Arial"/>
        </w:rPr>
        <w:t>guardian</w:t>
      </w:r>
      <w:r w:rsidR="00824B49">
        <w:rPr>
          <w:rFonts w:ascii="Arial" w:hAnsi="Arial" w:cs="Arial"/>
        </w:rPr>
        <w:t>’s</w:t>
      </w:r>
      <w:r w:rsidR="00824B49" w:rsidRPr="00824B49">
        <w:rPr>
          <w:rFonts w:ascii="Arial" w:hAnsi="Arial" w:cs="Arial"/>
        </w:rPr>
        <w:t xml:space="preserve"> </w:t>
      </w:r>
      <w:r w:rsidR="00824B49" w:rsidRPr="003947E0">
        <w:rPr>
          <w:rFonts w:ascii="Arial" w:hAnsi="Arial" w:cs="Arial"/>
        </w:rPr>
        <w:t>appointment</w:t>
      </w:r>
      <w:r w:rsidRPr="003947E0">
        <w:rPr>
          <w:rFonts w:ascii="Arial" w:hAnsi="Arial" w:cs="Arial"/>
        </w:rPr>
        <w:t xml:space="preserve"> is received</w:t>
      </w:r>
      <w:r w:rsidR="000B483C" w:rsidRPr="00824B49">
        <w:rPr>
          <w:rFonts w:ascii="Arial" w:hAnsi="Arial" w:cs="Arial"/>
        </w:rPr>
        <w:t>,</w:t>
      </w:r>
      <w:r w:rsidRPr="003947E0">
        <w:rPr>
          <w:rFonts w:ascii="Arial" w:hAnsi="Arial" w:cs="Arial"/>
        </w:rPr>
        <w:t xml:space="preserve"> the IRO </w:t>
      </w:r>
      <w:r w:rsidR="000B483C" w:rsidRPr="00824B49">
        <w:rPr>
          <w:rFonts w:ascii="Arial" w:hAnsi="Arial" w:cs="Arial"/>
        </w:rPr>
        <w:t>should</w:t>
      </w:r>
      <w:r w:rsidRPr="003947E0">
        <w:rPr>
          <w:rFonts w:ascii="Arial" w:hAnsi="Arial" w:cs="Arial"/>
        </w:rPr>
        <w:t xml:space="preserve"> contact the </w:t>
      </w:r>
      <w:r w:rsidR="000B483C" w:rsidRPr="00824B49">
        <w:rPr>
          <w:rFonts w:ascii="Arial" w:hAnsi="Arial" w:cs="Arial"/>
        </w:rPr>
        <w:t>children’s g</w:t>
      </w:r>
      <w:r w:rsidRPr="003947E0">
        <w:rPr>
          <w:rFonts w:ascii="Arial" w:hAnsi="Arial" w:cs="Arial"/>
        </w:rPr>
        <w:t xml:space="preserve">uardian by </w:t>
      </w:r>
      <w:r w:rsidR="000B483C" w:rsidRPr="00824B49">
        <w:rPr>
          <w:rFonts w:ascii="Arial" w:hAnsi="Arial" w:cs="Arial"/>
        </w:rPr>
        <w:t>tele</w:t>
      </w:r>
      <w:r w:rsidRPr="003947E0">
        <w:rPr>
          <w:rFonts w:ascii="Arial" w:hAnsi="Arial" w:cs="Arial"/>
        </w:rPr>
        <w:t xml:space="preserve">phone/email to share their own contact details, understand their views, recommendations, and any safeguarding concerns. </w:t>
      </w:r>
    </w:p>
    <w:p w14:paraId="2D6E098F" w14:textId="6D64CCA2" w:rsidR="003947E0" w:rsidRPr="003947E0" w:rsidRDefault="003947E0" w:rsidP="003947E0">
      <w:pPr>
        <w:numPr>
          <w:ilvl w:val="0"/>
          <w:numId w:val="3"/>
        </w:numPr>
        <w:spacing w:after="0" w:line="360" w:lineRule="auto"/>
        <w:contextualSpacing/>
        <w:rPr>
          <w:rFonts w:ascii="Arial" w:hAnsi="Arial" w:cs="Arial"/>
          <w:b/>
          <w:bCs/>
        </w:rPr>
      </w:pPr>
      <w:r w:rsidRPr="003947E0">
        <w:rPr>
          <w:rFonts w:ascii="Arial" w:hAnsi="Arial" w:cs="Arial"/>
        </w:rPr>
        <w:t>When it is known that an expert assessment is being considered</w:t>
      </w:r>
      <w:r w:rsidR="000B483C" w:rsidRPr="00824B49">
        <w:rPr>
          <w:rFonts w:ascii="Arial" w:hAnsi="Arial" w:cs="Arial"/>
        </w:rPr>
        <w:t xml:space="preserve"> t</w:t>
      </w:r>
      <w:r w:rsidRPr="003947E0">
        <w:rPr>
          <w:rFonts w:ascii="Arial" w:hAnsi="Arial" w:cs="Arial"/>
        </w:rPr>
        <w:t xml:space="preserve">he IRO </w:t>
      </w:r>
      <w:r w:rsidR="000B483C" w:rsidRPr="00824B49">
        <w:rPr>
          <w:rFonts w:ascii="Arial" w:hAnsi="Arial" w:cs="Arial"/>
        </w:rPr>
        <w:t>should</w:t>
      </w:r>
      <w:r w:rsidRPr="003947E0">
        <w:rPr>
          <w:rFonts w:ascii="Arial" w:hAnsi="Arial" w:cs="Arial"/>
        </w:rPr>
        <w:t xml:space="preserve"> </w:t>
      </w:r>
      <w:r w:rsidR="000B483C" w:rsidRPr="00824B49">
        <w:rPr>
          <w:rFonts w:ascii="Arial" w:hAnsi="Arial" w:cs="Arial"/>
        </w:rPr>
        <w:t>provide</w:t>
      </w:r>
      <w:r w:rsidRPr="003947E0">
        <w:rPr>
          <w:rFonts w:ascii="Arial" w:hAnsi="Arial" w:cs="Arial"/>
        </w:rPr>
        <w:t xml:space="preserve"> the</w:t>
      </w:r>
      <w:r w:rsidR="000B483C" w:rsidRPr="00824B49">
        <w:rPr>
          <w:rFonts w:ascii="Arial" w:hAnsi="Arial" w:cs="Arial"/>
        </w:rPr>
        <w:t>ir professional opinion on the necessity or otherwise for such instruction</w:t>
      </w:r>
      <w:r w:rsidRPr="003947E0">
        <w:rPr>
          <w:rFonts w:ascii="Arial" w:hAnsi="Arial" w:cs="Arial"/>
        </w:rPr>
        <w:t xml:space="preserve"> to the Social Worker and to the </w:t>
      </w:r>
      <w:r w:rsidR="000B483C" w:rsidRPr="00824B49">
        <w:rPr>
          <w:rFonts w:ascii="Arial" w:hAnsi="Arial" w:cs="Arial"/>
        </w:rPr>
        <w:t>children’s g</w:t>
      </w:r>
      <w:r w:rsidRPr="003947E0">
        <w:rPr>
          <w:rFonts w:ascii="Arial" w:hAnsi="Arial" w:cs="Arial"/>
        </w:rPr>
        <w:t>uardian, in writing, which can then be relayed to the Court within relevant statements attached to any application being made.</w:t>
      </w:r>
      <w:r w:rsidRPr="003947E0">
        <w:rPr>
          <w:rFonts w:ascii="Arial" w:hAnsi="Arial" w:cs="Arial"/>
          <w:b/>
          <w:bCs/>
        </w:rPr>
        <w:t xml:space="preserve">     </w:t>
      </w:r>
    </w:p>
    <w:p w14:paraId="7171909B" w14:textId="7D78A7CD" w:rsidR="003947E0" w:rsidRPr="003947E0" w:rsidRDefault="000B483C" w:rsidP="003947E0">
      <w:pPr>
        <w:numPr>
          <w:ilvl w:val="0"/>
          <w:numId w:val="3"/>
        </w:numPr>
        <w:spacing w:after="0" w:line="360" w:lineRule="auto"/>
        <w:contextualSpacing/>
        <w:rPr>
          <w:rFonts w:ascii="Arial" w:hAnsi="Arial" w:cs="Arial"/>
        </w:rPr>
      </w:pPr>
      <w:r w:rsidRPr="00824B49">
        <w:rPr>
          <w:rFonts w:ascii="Arial" w:hAnsi="Arial" w:cs="Arial"/>
        </w:rPr>
        <w:t>Children’s g</w:t>
      </w:r>
      <w:r w:rsidR="003947E0" w:rsidRPr="003947E0">
        <w:rPr>
          <w:rFonts w:ascii="Arial" w:hAnsi="Arial" w:cs="Arial"/>
        </w:rPr>
        <w:t xml:space="preserve">uardians should share their reports and key court decisions with IROs to ensure the care plan is progressing as expected – </w:t>
      </w:r>
      <w:r w:rsidRPr="00824B49">
        <w:rPr>
          <w:rFonts w:ascii="Arial" w:hAnsi="Arial" w:cs="Arial"/>
        </w:rPr>
        <w:t>children’s g</w:t>
      </w:r>
      <w:r w:rsidR="003947E0" w:rsidRPr="003947E0">
        <w:rPr>
          <w:rFonts w:ascii="Arial" w:hAnsi="Arial" w:cs="Arial"/>
        </w:rPr>
        <w:t xml:space="preserve">uardians </w:t>
      </w:r>
      <w:r w:rsidR="00AB2CDA" w:rsidRPr="00824B49">
        <w:rPr>
          <w:rFonts w:ascii="Arial" w:hAnsi="Arial" w:cs="Arial"/>
        </w:rPr>
        <w:t xml:space="preserve">should </w:t>
      </w:r>
      <w:r w:rsidR="003947E0" w:rsidRPr="003947E0">
        <w:rPr>
          <w:rFonts w:ascii="Arial" w:hAnsi="Arial" w:cs="Arial"/>
        </w:rPr>
        <w:t>send a copy of their position statement and</w:t>
      </w:r>
      <w:r w:rsidR="00824B49">
        <w:rPr>
          <w:rFonts w:ascii="Arial" w:hAnsi="Arial" w:cs="Arial"/>
        </w:rPr>
        <w:t>/</w:t>
      </w:r>
      <w:r w:rsidR="003947E0" w:rsidRPr="003947E0">
        <w:rPr>
          <w:rFonts w:ascii="Arial" w:hAnsi="Arial" w:cs="Arial"/>
        </w:rPr>
        <w:t xml:space="preserve">or analysis to the IRO </w:t>
      </w:r>
      <w:r w:rsidR="00AB2CDA" w:rsidRPr="00824B49">
        <w:rPr>
          <w:rFonts w:ascii="Arial" w:hAnsi="Arial" w:cs="Arial"/>
        </w:rPr>
        <w:t xml:space="preserve">at the same time </w:t>
      </w:r>
      <w:r w:rsidR="003947E0" w:rsidRPr="003947E0">
        <w:rPr>
          <w:rFonts w:ascii="Arial" w:hAnsi="Arial" w:cs="Arial"/>
        </w:rPr>
        <w:t>as it is being filed with the Court</w:t>
      </w:r>
    </w:p>
    <w:p w14:paraId="2CC58C76" w14:textId="1EEC4639" w:rsidR="003947E0" w:rsidRPr="003947E0" w:rsidRDefault="003947E0" w:rsidP="003947E0">
      <w:pPr>
        <w:numPr>
          <w:ilvl w:val="0"/>
          <w:numId w:val="3"/>
        </w:numPr>
        <w:spacing w:after="0" w:line="360" w:lineRule="auto"/>
        <w:contextualSpacing/>
        <w:rPr>
          <w:rFonts w:ascii="Arial" w:hAnsi="Arial" w:cs="Arial"/>
        </w:rPr>
      </w:pPr>
      <w:r w:rsidRPr="003947E0">
        <w:rPr>
          <w:rFonts w:ascii="Arial" w:hAnsi="Arial" w:cs="Arial"/>
        </w:rPr>
        <w:lastRenderedPageBreak/>
        <w:t>If IROs identify issues such as delays or deviations from the care plan</w:t>
      </w:r>
      <w:r w:rsidR="00AB2CDA" w:rsidRPr="00824B49">
        <w:rPr>
          <w:rFonts w:ascii="Arial" w:hAnsi="Arial" w:cs="Arial"/>
        </w:rPr>
        <w:t xml:space="preserve"> t</w:t>
      </w:r>
      <w:r w:rsidRPr="003947E0">
        <w:rPr>
          <w:rFonts w:ascii="Arial" w:hAnsi="Arial" w:cs="Arial"/>
        </w:rPr>
        <w:t xml:space="preserve">he IRO should raise these matters with the </w:t>
      </w:r>
      <w:r w:rsidR="00AB2CDA" w:rsidRPr="00824B49">
        <w:rPr>
          <w:rFonts w:ascii="Arial" w:hAnsi="Arial" w:cs="Arial"/>
        </w:rPr>
        <w:t>children’s g</w:t>
      </w:r>
      <w:r w:rsidRPr="003947E0">
        <w:rPr>
          <w:rFonts w:ascii="Arial" w:hAnsi="Arial" w:cs="Arial"/>
        </w:rPr>
        <w:t xml:space="preserve">uardian and escalate them if necessary. </w:t>
      </w:r>
    </w:p>
    <w:p w14:paraId="31AA51FA" w14:textId="1CFD0A8A" w:rsidR="003947E0" w:rsidRDefault="003947E0" w:rsidP="003947E0">
      <w:pPr>
        <w:numPr>
          <w:ilvl w:val="0"/>
          <w:numId w:val="3"/>
        </w:numPr>
        <w:spacing w:after="0" w:line="360" w:lineRule="auto"/>
        <w:contextualSpacing/>
        <w:rPr>
          <w:rFonts w:ascii="Arial" w:hAnsi="Arial" w:cs="Arial"/>
        </w:rPr>
      </w:pPr>
      <w:r w:rsidRPr="003947E0">
        <w:rPr>
          <w:rFonts w:ascii="Arial" w:hAnsi="Arial" w:cs="Arial"/>
        </w:rPr>
        <w:t xml:space="preserve">Handover at the conclusion of proceedings: The </w:t>
      </w:r>
      <w:r w:rsidR="00AB2CDA" w:rsidRPr="00824B49">
        <w:rPr>
          <w:rFonts w:ascii="Arial" w:hAnsi="Arial" w:cs="Arial"/>
        </w:rPr>
        <w:t>children’s g</w:t>
      </w:r>
      <w:r w:rsidRPr="003947E0">
        <w:rPr>
          <w:rFonts w:ascii="Arial" w:hAnsi="Arial" w:cs="Arial"/>
        </w:rPr>
        <w:t xml:space="preserve">uardian should </w:t>
      </w:r>
      <w:r w:rsidR="00824B49" w:rsidRPr="00824B49">
        <w:rPr>
          <w:rFonts w:ascii="Arial" w:hAnsi="Arial" w:cs="Arial"/>
        </w:rPr>
        <w:t>provide a</w:t>
      </w:r>
      <w:r w:rsidRPr="003947E0">
        <w:rPr>
          <w:rFonts w:ascii="Arial" w:hAnsi="Arial" w:cs="Arial"/>
        </w:rPr>
        <w:t xml:space="preserve"> closure letter</w:t>
      </w:r>
      <w:r w:rsidR="00AB2CDA" w:rsidRPr="00824B49">
        <w:rPr>
          <w:rFonts w:ascii="Arial" w:hAnsi="Arial" w:cs="Arial"/>
        </w:rPr>
        <w:t xml:space="preserve"> setting </w:t>
      </w:r>
      <w:r w:rsidR="00824B49" w:rsidRPr="00824B49">
        <w:rPr>
          <w:rFonts w:ascii="Arial" w:hAnsi="Arial" w:cs="Arial"/>
        </w:rPr>
        <w:t xml:space="preserve">out </w:t>
      </w:r>
      <w:r w:rsidR="00824B49" w:rsidRPr="003947E0">
        <w:rPr>
          <w:rFonts w:ascii="Arial" w:hAnsi="Arial" w:cs="Arial"/>
        </w:rPr>
        <w:t>a</w:t>
      </w:r>
      <w:r w:rsidRPr="003947E0">
        <w:rPr>
          <w:rFonts w:ascii="Arial" w:hAnsi="Arial" w:cs="Arial"/>
        </w:rPr>
        <w:t xml:space="preserve"> clear summary of the final care plan and any expectations</w:t>
      </w:r>
      <w:r w:rsidR="00824B49" w:rsidRPr="00824B49">
        <w:rPr>
          <w:rFonts w:ascii="Arial" w:hAnsi="Arial" w:cs="Arial"/>
        </w:rPr>
        <w:t xml:space="preserve"> of the court</w:t>
      </w:r>
      <w:r w:rsidRPr="003947E0">
        <w:rPr>
          <w:rFonts w:ascii="Arial" w:hAnsi="Arial" w:cs="Arial"/>
        </w:rPr>
        <w:t xml:space="preserve"> to ensure continuity in care planning</w:t>
      </w:r>
      <w:r w:rsidRPr="003947E0">
        <w:rPr>
          <w:rFonts w:ascii="Arial" w:hAnsi="Arial" w:cs="Arial"/>
          <w:b/>
          <w:bCs/>
        </w:rPr>
        <w:t xml:space="preserve"> </w:t>
      </w:r>
      <w:r w:rsidRPr="003947E0">
        <w:rPr>
          <w:rFonts w:ascii="Arial" w:hAnsi="Arial" w:cs="Arial"/>
        </w:rPr>
        <w:t xml:space="preserve">– </w:t>
      </w:r>
      <w:r w:rsidR="00AB2CDA" w:rsidRPr="00824B49">
        <w:rPr>
          <w:rFonts w:ascii="Arial" w:hAnsi="Arial" w:cs="Arial"/>
        </w:rPr>
        <w:t xml:space="preserve">the working group observed that </w:t>
      </w:r>
      <w:r w:rsidRPr="003947E0">
        <w:rPr>
          <w:rFonts w:ascii="Arial" w:hAnsi="Arial" w:cs="Arial"/>
        </w:rPr>
        <w:t xml:space="preserve">closure letters from the </w:t>
      </w:r>
      <w:r w:rsidR="006856E1">
        <w:rPr>
          <w:rFonts w:ascii="Arial" w:hAnsi="Arial" w:cs="Arial"/>
        </w:rPr>
        <w:t>children’s g</w:t>
      </w:r>
      <w:r w:rsidRPr="003947E0">
        <w:rPr>
          <w:rFonts w:ascii="Arial" w:hAnsi="Arial" w:cs="Arial"/>
        </w:rPr>
        <w:t>uardian are</w:t>
      </w:r>
      <w:r w:rsidR="00AB2CDA" w:rsidRPr="00824B49">
        <w:rPr>
          <w:rFonts w:ascii="Arial" w:hAnsi="Arial" w:cs="Arial"/>
        </w:rPr>
        <w:t xml:space="preserve"> often</w:t>
      </w:r>
      <w:r w:rsidRPr="003947E0">
        <w:rPr>
          <w:rFonts w:ascii="Arial" w:hAnsi="Arial" w:cs="Arial"/>
        </w:rPr>
        <w:t xml:space="preserve"> not received</w:t>
      </w:r>
      <w:r w:rsidR="00AB2CDA" w:rsidRPr="00824B49">
        <w:rPr>
          <w:rFonts w:ascii="Arial" w:hAnsi="Arial" w:cs="Arial"/>
        </w:rPr>
        <w:t>.</w:t>
      </w:r>
    </w:p>
    <w:p w14:paraId="3996088F" w14:textId="324D4F9C" w:rsidR="006856E1" w:rsidRPr="003947E0" w:rsidRDefault="006856E1" w:rsidP="003947E0">
      <w:pPr>
        <w:numPr>
          <w:ilvl w:val="0"/>
          <w:numId w:val="3"/>
        </w:numPr>
        <w:spacing w:after="0" w:line="360" w:lineRule="auto"/>
        <w:contextualSpacing/>
        <w:rPr>
          <w:rFonts w:ascii="Arial" w:hAnsi="Arial" w:cs="Arial"/>
        </w:rPr>
      </w:pPr>
      <w:proofErr w:type="gramStart"/>
      <w:r>
        <w:rPr>
          <w:rFonts w:ascii="Arial" w:hAnsi="Arial" w:cs="Arial"/>
        </w:rPr>
        <w:t>In the event that</w:t>
      </w:r>
      <w:proofErr w:type="gramEnd"/>
      <w:r>
        <w:rPr>
          <w:rFonts w:ascii="Arial" w:hAnsi="Arial" w:cs="Arial"/>
        </w:rPr>
        <w:t xml:space="preserve"> there is a change in either the IRO or the children’s guardian, then the identity of the replacement and contact details for them should be communicated to the other as soon as is reasonabl</w:t>
      </w:r>
      <w:r w:rsidR="00B64F80">
        <w:rPr>
          <w:rFonts w:ascii="Arial" w:hAnsi="Arial" w:cs="Arial"/>
        </w:rPr>
        <w:t>y</w:t>
      </w:r>
      <w:r>
        <w:rPr>
          <w:rFonts w:ascii="Arial" w:hAnsi="Arial" w:cs="Arial"/>
        </w:rPr>
        <w:t xml:space="preserve"> practicable.</w:t>
      </w:r>
    </w:p>
    <w:p w14:paraId="6E17A5C1" w14:textId="77777777" w:rsidR="003947E0" w:rsidRPr="003947E0" w:rsidRDefault="003947E0" w:rsidP="003947E0">
      <w:pPr>
        <w:spacing w:after="0" w:line="360" w:lineRule="auto"/>
        <w:rPr>
          <w:rFonts w:ascii="Arial" w:hAnsi="Arial" w:cs="Arial"/>
          <w:kern w:val="0"/>
        </w:rPr>
      </w:pPr>
    </w:p>
    <w:p w14:paraId="1D5F7530" w14:textId="19585D35" w:rsidR="00C1462B" w:rsidRPr="00824B49" w:rsidRDefault="00B96B4F">
      <w:pPr>
        <w:rPr>
          <w:rFonts w:ascii="Arial" w:hAnsi="Arial" w:cs="Arial"/>
        </w:rPr>
      </w:pPr>
      <w:r w:rsidRPr="00824B49">
        <w:rPr>
          <w:rFonts w:ascii="Arial" w:hAnsi="Arial" w:cs="Arial"/>
        </w:rPr>
        <w:t>His Honour Judge Steven Parker</w:t>
      </w:r>
    </w:p>
    <w:p w14:paraId="0A0CF976" w14:textId="26272501" w:rsidR="00B96B4F" w:rsidRPr="00824B49" w:rsidRDefault="00B96B4F">
      <w:pPr>
        <w:rPr>
          <w:rFonts w:ascii="Arial" w:hAnsi="Arial" w:cs="Arial"/>
        </w:rPr>
      </w:pPr>
      <w:r w:rsidRPr="00824B49">
        <w:rPr>
          <w:rFonts w:ascii="Arial" w:hAnsi="Arial" w:cs="Arial"/>
        </w:rPr>
        <w:t>The Designated Family Judge for Cheshire and Merseyside</w:t>
      </w:r>
    </w:p>
    <w:p w14:paraId="51455BCC" w14:textId="725FCCD1" w:rsidR="00B96B4F" w:rsidRPr="00824B49" w:rsidRDefault="00B96B4F">
      <w:pPr>
        <w:rPr>
          <w:rFonts w:ascii="Arial" w:hAnsi="Arial" w:cs="Arial"/>
        </w:rPr>
      </w:pPr>
      <w:r w:rsidRPr="00824B49">
        <w:rPr>
          <w:rFonts w:ascii="Arial" w:hAnsi="Arial" w:cs="Arial"/>
        </w:rPr>
        <w:t xml:space="preserve">Practice Note No </w:t>
      </w:r>
      <w:r w:rsidR="006856E1">
        <w:rPr>
          <w:rFonts w:ascii="Arial" w:hAnsi="Arial" w:cs="Arial"/>
        </w:rPr>
        <w:t>1</w:t>
      </w:r>
      <w:r w:rsidR="00824B49" w:rsidRPr="00824B49">
        <w:rPr>
          <w:rFonts w:ascii="Arial" w:hAnsi="Arial" w:cs="Arial"/>
        </w:rPr>
        <w:t xml:space="preserve"> </w:t>
      </w:r>
      <w:r w:rsidRPr="00824B49">
        <w:rPr>
          <w:rFonts w:ascii="Arial" w:hAnsi="Arial" w:cs="Arial"/>
        </w:rPr>
        <w:t>of 202</w:t>
      </w:r>
      <w:r w:rsidR="006856E1">
        <w:rPr>
          <w:rFonts w:ascii="Arial" w:hAnsi="Arial" w:cs="Arial"/>
        </w:rPr>
        <w:t>6</w:t>
      </w:r>
    </w:p>
    <w:p w14:paraId="538B122F" w14:textId="6B3F7901" w:rsidR="00B96B4F" w:rsidRPr="00824B49" w:rsidRDefault="00B96B4F">
      <w:pPr>
        <w:rPr>
          <w:rFonts w:ascii="Arial" w:hAnsi="Arial" w:cs="Arial"/>
        </w:rPr>
      </w:pPr>
      <w:r w:rsidRPr="00824B49">
        <w:rPr>
          <w:rFonts w:ascii="Arial" w:hAnsi="Arial" w:cs="Arial"/>
        </w:rPr>
        <w:t xml:space="preserve">Dated </w:t>
      </w:r>
      <w:r w:rsidR="006856E1">
        <w:rPr>
          <w:rFonts w:ascii="Arial" w:hAnsi="Arial" w:cs="Arial"/>
        </w:rPr>
        <w:t>9</w:t>
      </w:r>
      <w:r w:rsidR="006856E1" w:rsidRPr="006856E1">
        <w:rPr>
          <w:rFonts w:ascii="Arial" w:hAnsi="Arial" w:cs="Arial"/>
          <w:vertAlign w:val="superscript"/>
        </w:rPr>
        <w:t>th</w:t>
      </w:r>
      <w:r w:rsidR="006856E1">
        <w:rPr>
          <w:rFonts w:ascii="Arial" w:hAnsi="Arial" w:cs="Arial"/>
        </w:rPr>
        <w:t xml:space="preserve"> of January 2026</w:t>
      </w:r>
    </w:p>
    <w:sectPr w:rsidR="00B96B4F" w:rsidRPr="00824B4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5A2086C"/>
    <w:multiLevelType w:val="hybridMultilevel"/>
    <w:tmpl w:val="915CDCFC"/>
    <w:lvl w:ilvl="0" w:tplc="66FC65F6">
      <w:start w:val="1"/>
      <w:numFmt w:val="decimal"/>
      <w:lvlText w:val="%1."/>
      <w:lvlJc w:val="left"/>
      <w:pPr>
        <w:ind w:left="492" w:hanging="360"/>
      </w:pPr>
      <w:rPr>
        <w:rFonts w:ascii="Arial" w:eastAsiaTheme="minorHAnsi" w:hAnsi="Arial" w:cs="Arial"/>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E4E07D3"/>
    <w:multiLevelType w:val="hybridMultilevel"/>
    <w:tmpl w:val="C2B07D82"/>
    <w:lvl w:ilvl="0" w:tplc="0A3E5930">
      <w:numFmt w:val="bullet"/>
      <w:lvlText w:val="-"/>
      <w:lvlJc w:val="left"/>
      <w:pPr>
        <w:ind w:left="492"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44547AA"/>
    <w:multiLevelType w:val="hybridMultilevel"/>
    <w:tmpl w:val="107CDE82"/>
    <w:lvl w:ilvl="0" w:tplc="DBEA3D92">
      <w:start w:val="1"/>
      <w:numFmt w:val="lowerLetter"/>
      <w:lvlText w:val="%1)"/>
      <w:lvlJc w:val="left"/>
      <w:pPr>
        <w:ind w:left="492" w:hanging="360"/>
      </w:pPr>
      <w:rPr>
        <w:rFonts w:ascii="Arial" w:eastAsiaTheme="minorHAnsi" w:hAnsi="Arial" w:cs="Arial"/>
      </w:rPr>
    </w:lvl>
    <w:lvl w:ilvl="1" w:tplc="08090003" w:tentative="1">
      <w:start w:val="1"/>
      <w:numFmt w:val="bullet"/>
      <w:lvlText w:val="o"/>
      <w:lvlJc w:val="left"/>
      <w:pPr>
        <w:ind w:left="1212" w:hanging="360"/>
      </w:pPr>
      <w:rPr>
        <w:rFonts w:ascii="Courier New" w:hAnsi="Courier New" w:cs="Courier New" w:hint="default"/>
      </w:rPr>
    </w:lvl>
    <w:lvl w:ilvl="2" w:tplc="08090005" w:tentative="1">
      <w:start w:val="1"/>
      <w:numFmt w:val="bullet"/>
      <w:lvlText w:val=""/>
      <w:lvlJc w:val="left"/>
      <w:pPr>
        <w:ind w:left="1932" w:hanging="360"/>
      </w:pPr>
      <w:rPr>
        <w:rFonts w:ascii="Wingdings" w:hAnsi="Wingdings" w:hint="default"/>
      </w:rPr>
    </w:lvl>
    <w:lvl w:ilvl="3" w:tplc="08090001" w:tentative="1">
      <w:start w:val="1"/>
      <w:numFmt w:val="bullet"/>
      <w:lvlText w:val=""/>
      <w:lvlJc w:val="left"/>
      <w:pPr>
        <w:ind w:left="2652" w:hanging="360"/>
      </w:pPr>
      <w:rPr>
        <w:rFonts w:ascii="Symbol" w:hAnsi="Symbol" w:hint="default"/>
      </w:rPr>
    </w:lvl>
    <w:lvl w:ilvl="4" w:tplc="08090003" w:tentative="1">
      <w:start w:val="1"/>
      <w:numFmt w:val="bullet"/>
      <w:lvlText w:val="o"/>
      <w:lvlJc w:val="left"/>
      <w:pPr>
        <w:ind w:left="3372" w:hanging="360"/>
      </w:pPr>
      <w:rPr>
        <w:rFonts w:ascii="Courier New" w:hAnsi="Courier New" w:cs="Courier New" w:hint="default"/>
      </w:rPr>
    </w:lvl>
    <w:lvl w:ilvl="5" w:tplc="08090005" w:tentative="1">
      <w:start w:val="1"/>
      <w:numFmt w:val="bullet"/>
      <w:lvlText w:val=""/>
      <w:lvlJc w:val="left"/>
      <w:pPr>
        <w:ind w:left="4092" w:hanging="360"/>
      </w:pPr>
      <w:rPr>
        <w:rFonts w:ascii="Wingdings" w:hAnsi="Wingdings" w:hint="default"/>
      </w:rPr>
    </w:lvl>
    <w:lvl w:ilvl="6" w:tplc="08090001" w:tentative="1">
      <w:start w:val="1"/>
      <w:numFmt w:val="bullet"/>
      <w:lvlText w:val=""/>
      <w:lvlJc w:val="left"/>
      <w:pPr>
        <w:ind w:left="4812" w:hanging="360"/>
      </w:pPr>
      <w:rPr>
        <w:rFonts w:ascii="Symbol" w:hAnsi="Symbol" w:hint="default"/>
      </w:rPr>
    </w:lvl>
    <w:lvl w:ilvl="7" w:tplc="08090003" w:tentative="1">
      <w:start w:val="1"/>
      <w:numFmt w:val="bullet"/>
      <w:lvlText w:val="o"/>
      <w:lvlJc w:val="left"/>
      <w:pPr>
        <w:ind w:left="5532" w:hanging="360"/>
      </w:pPr>
      <w:rPr>
        <w:rFonts w:ascii="Courier New" w:hAnsi="Courier New" w:cs="Courier New" w:hint="default"/>
      </w:rPr>
    </w:lvl>
    <w:lvl w:ilvl="8" w:tplc="08090005" w:tentative="1">
      <w:start w:val="1"/>
      <w:numFmt w:val="bullet"/>
      <w:lvlText w:val=""/>
      <w:lvlJc w:val="left"/>
      <w:pPr>
        <w:ind w:left="6252" w:hanging="360"/>
      </w:pPr>
      <w:rPr>
        <w:rFonts w:ascii="Wingdings" w:hAnsi="Wingdings" w:hint="default"/>
      </w:rPr>
    </w:lvl>
  </w:abstractNum>
  <w:num w:numId="1" w16cid:durableId="618949177">
    <w:abstractNumId w:val="2"/>
  </w:num>
  <w:num w:numId="2" w16cid:durableId="1217467946">
    <w:abstractNumId w:val="1"/>
  </w:num>
  <w:num w:numId="3" w16cid:durableId="21224543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47E0"/>
    <w:rsid w:val="00034A14"/>
    <w:rsid w:val="000B483C"/>
    <w:rsid w:val="000D72DE"/>
    <w:rsid w:val="0016384D"/>
    <w:rsid w:val="002F1E3C"/>
    <w:rsid w:val="002F3F36"/>
    <w:rsid w:val="003947E0"/>
    <w:rsid w:val="004F4E33"/>
    <w:rsid w:val="005153BC"/>
    <w:rsid w:val="006856E1"/>
    <w:rsid w:val="00824B49"/>
    <w:rsid w:val="008F3C08"/>
    <w:rsid w:val="00AB2CDA"/>
    <w:rsid w:val="00B64F80"/>
    <w:rsid w:val="00B96B4F"/>
    <w:rsid w:val="00C1462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38BBEF"/>
  <w15:chartTrackingRefBased/>
  <w15:docId w15:val="{DF4C08AC-C749-45D8-9158-A5D0D14F73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947E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947E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947E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947E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947E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947E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947E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947E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947E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947E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947E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947E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947E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947E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947E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947E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947E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947E0"/>
    <w:rPr>
      <w:rFonts w:eastAsiaTheme="majorEastAsia" w:cstheme="majorBidi"/>
      <w:color w:val="272727" w:themeColor="text1" w:themeTint="D8"/>
    </w:rPr>
  </w:style>
  <w:style w:type="paragraph" w:styleId="Title">
    <w:name w:val="Title"/>
    <w:basedOn w:val="Normal"/>
    <w:next w:val="Normal"/>
    <w:link w:val="TitleChar"/>
    <w:uiPriority w:val="10"/>
    <w:qFormat/>
    <w:rsid w:val="003947E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947E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947E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947E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947E0"/>
    <w:pPr>
      <w:spacing w:before="160"/>
      <w:jc w:val="center"/>
    </w:pPr>
    <w:rPr>
      <w:i/>
      <w:iCs/>
      <w:color w:val="404040" w:themeColor="text1" w:themeTint="BF"/>
    </w:rPr>
  </w:style>
  <w:style w:type="character" w:customStyle="1" w:styleId="QuoteChar">
    <w:name w:val="Quote Char"/>
    <w:basedOn w:val="DefaultParagraphFont"/>
    <w:link w:val="Quote"/>
    <w:uiPriority w:val="29"/>
    <w:rsid w:val="003947E0"/>
    <w:rPr>
      <w:i/>
      <w:iCs/>
      <w:color w:val="404040" w:themeColor="text1" w:themeTint="BF"/>
    </w:rPr>
  </w:style>
  <w:style w:type="paragraph" w:styleId="ListParagraph">
    <w:name w:val="List Paragraph"/>
    <w:basedOn w:val="Normal"/>
    <w:uiPriority w:val="34"/>
    <w:qFormat/>
    <w:rsid w:val="003947E0"/>
    <w:pPr>
      <w:ind w:left="720"/>
      <w:contextualSpacing/>
    </w:pPr>
  </w:style>
  <w:style w:type="character" w:styleId="IntenseEmphasis">
    <w:name w:val="Intense Emphasis"/>
    <w:basedOn w:val="DefaultParagraphFont"/>
    <w:uiPriority w:val="21"/>
    <w:qFormat/>
    <w:rsid w:val="003947E0"/>
    <w:rPr>
      <w:i/>
      <w:iCs/>
      <w:color w:val="0F4761" w:themeColor="accent1" w:themeShade="BF"/>
    </w:rPr>
  </w:style>
  <w:style w:type="paragraph" w:styleId="IntenseQuote">
    <w:name w:val="Intense Quote"/>
    <w:basedOn w:val="Normal"/>
    <w:next w:val="Normal"/>
    <w:link w:val="IntenseQuoteChar"/>
    <w:uiPriority w:val="30"/>
    <w:qFormat/>
    <w:rsid w:val="003947E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947E0"/>
    <w:rPr>
      <w:i/>
      <w:iCs/>
      <w:color w:val="0F4761" w:themeColor="accent1" w:themeShade="BF"/>
    </w:rPr>
  </w:style>
  <w:style w:type="character" w:styleId="IntenseReference">
    <w:name w:val="Intense Reference"/>
    <w:basedOn w:val="DefaultParagraphFont"/>
    <w:uiPriority w:val="32"/>
    <w:qFormat/>
    <w:rsid w:val="003947E0"/>
    <w:rPr>
      <w:b/>
      <w:bCs/>
      <w:smallCaps/>
      <w:color w:val="0F4761" w:themeColor="accent1" w:themeShade="BF"/>
      <w:spacing w:val="5"/>
    </w:rPr>
  </w:style>
  <w:style w:type="character" w:styleId="CommentReference">
    <w:name w:val="annotation reference"/>
    <w:basedOn w:val="DefaultParagraphFont"/>
    <w:uiPriority w:val="99"/>
    <w:semiHidden/>
    <w:unhideWhenUsed/>
    <w:rsid w:val="003947E0"/>
    <w:rPr>
      <w:sz w:val="16"/>
      <w:szCs w:val="16"/>
    </w:rPr>
  </w:style>
  <w:style w:type="paragraph" w:styleId="CommentText">
    <w:name w:val="annotation text"/>
    <w:basedOn w:val="Normal"/>
    <w:link w:val="CommentTextChar"/>
    <w:uiPriority w:val="99"/>
    <w:unhideWhenUsed/>
    <w:rsid w:val="003947E0"/>
    <w:pPr>
      <w:spacing w:after="0" w:line="240" w:lineRule="auto"/>
    </w:pPr>
    <w:rPr>
      <w:rFonts w:ascii="Aptos" w:hAnsi="Aptos" w:cs="Aptos"/>
      <w:kern w:val="0"/>
      <w:sz w:val="20"/>
      <w:szCs w:val="20"/>
    </w:rPr>
  </w:style>
  <w:style w:type="character" w:customStyle="1" w:styleId="CommentTextChar">
    <w:name w:val="Comment Text Char"/>
    <w:basedOn w:val="DefaultParagraphFont"/>
    <w:link w:val="CommentText"/>
    <w:uiPriority w:val="99"/>
    <w:rsid w:val="003947E0"/>
    <w:rPr>
      <w:rFonts w:ascii="Aptos" w:hAnsi="Aptos" w:cs="Aptos"/>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675</Words>
  <Characters>3566</Characters>
  <Application>Microsoft Office Word</Application>
  <DocSecurity>0</DocSecurity>
  <Lines>78</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Parker, HHJ Steven</dc:creator>
  <cp:keywords/>
  <dc:description/>
  <cp:lastModifiedBy>Parker, HHJ Steven</cp:lastModifiedBy>
  <cp:revision>2</cp:revision>
  <dcterms:created xsi:type="dcterms:W3CDTF">2026-01-09T09:55:00Z</dcterms:created>
  <dcterms:modified xsi:type="dcterms:W3CDTF">2026-01-09T09:55:00Z</dcterms:modified>
</cp:coreProperties>
</file>